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E1" w:rsidRDefault="007F3670">
      <w:pPr>
        <w:spacing w:line="360" w:lineRule="auto"/>
        <w:jc w:val="center"/>
        <w:rPr>
          <w:rFonts w:ascii="Times New Roman" w:eastAsia="Times New Roman" w:hAnsi="Times New Roman" w:cs="Times New Roman"/>
          <w:b/>
          <w:bCs/>
          <w:sz w:val="18"/>
          <w:szCs w:val="18"/>
        </w:rPr>
      </w:pPr>
      <w:r>
        <w:rPr>
          <w:rFonts w:ascii="Times New Roman" w:hAnsi="Times New Roman" w:cs="Times New Roman"/>
          <w:sz w:val="24"/>
          <w:szCs w:val="24"/>
        </w:rPr>
        <w:t>Procedury  RODO</w:t>
      </w:r>
      <w:r>
        <w:rPr>
          <w:rFonts w:ascii="Times New Roman" w:hAnsi="Times New Roman" w:cs="Times New Roman"/>
          <w:sz w:val="24"/>
          <w:szCs w:val="24"/>
        </w:rPr>
        <w:br/>
        <w:t>Zasady pozyskiwania, przetwarzania i przechowywania danych</w:t>
      </w:r>
      <w:r>
        <w:rPr>
          <w:rFonts w:ascii="Times New Roman" w:hAnsi="Times New Roman" w:cs="Times New Roman"/>
          <w:sz w:val="24"/>
          <w:szCs w:val="24"/>
        </w:rPr>
        <w:br/>
      </w:r>
      <w:r w:rsidR="00640ED3" w:rsidRPr="00640ED3">
        <w:rPr>
          <w:rFonts w:ascii="Times New Roman" w:eastAsia="Times New Roman" w:hAnsi="Times New Roman" w:cs="Times New Roman"/>
          <w:b/>
          <w:sz w:val="19"/>
          <w:szCs w:val="19"/>
        </w:rPr>
        <w:t>GOWOREK ANETTA GABINET PSYCHOTERAPI I PSYCHOEDUKACJI</w:t>
      </w:r>
      <w:r w:rsidR="00640ED3" w:rsidRPr="00640ED3">
        <w:rPr>
          <w:rFonts w:ascii="Times New Roman" w:eastAsia="Times New Roman" w:hAnsi="Times New Roman" w:cs="Times New Roman"/>
          <w:b/>
          <w:sz w:val="19"/>
          <w:szCs w:val="19"/>
        </w:rPr>
        <w:br/>
      </w:r>
      <w:r w:rsidR="00640ED3" w:rsidRPr="00640ED3">
        <w:rPr>
          <w:rFonts w:ascii="Times New Roman" w:hAnsi="Times New Roman" w:cs="Times New Roman"/>
          <w:b/>
          <w:sz w:val="24"/>
          <w:szCs w:val="24"/>
        </w:rPr>
        <w:t>ul. Smugowa 13-23</w:t>
      </w:r>
      <w:r w:rsidR="00640ED3">
        <w:rPr>
          <w:rFonts w:ascii="Times New Roman" w:hAnsi="Times New Roman" w:cs="Times New Roman"/>
          <w:b/>
          <w:sz w:val="24"/>
          <w:szCs w:val="24"/>
        </w:rPr>
        <w:t>A</w:t>
      </w:r>
      <w:r w:rsidR="00640ED3" w:rsidRPr="00640ED3">
        <w:rPr>
          <w:rFonts w:ascii="Times New Roman" w:hAnsi="Times New Roman" w:cs="Times New Roman"/>
          <w:b/>
          <w:sz w:val="24"/>
          <w:szCs w:val="24"/>
        </w:rPr>
        <w:t xml:space="preserve"> 1</w:t>
      </w:r>
      <w:r w:rsidR="00640ED3">
        <w:rPr>
          <w:rFonts w:ascii="Times New Roman" w:hAnsi="Times New Roman" w:cs="Times New Roman"/>
          <w:b/>
          <w:sz w:val="24"/>
          <w:szCs w:val="24"/>
        </w:rPr>
        <w:t>A</w:t>
      </w:r>
      <w:r w:rsidR="00640ED3" w:rsidRPr="00640ED3">
        <w:rPr>
          <w:rFonts w:ascii="Times New Roman" w:hAnsi="Times New Roman" w:cs="Times New Roman"/>
          <w:b/>
          <w:sz w:val="24"/>
          <w:szCs w:val="24"/>
        </w:rPr>
        <w:t xml:space="preserve">, 97-200 Tomaszów </w:t>
      </w:r>
      <w:proofErr w:type="spellStart"/>
      <w:r w:rsidR="00640ED3" w:rsidRPr="00640ED3">
        <w:rPr>
          <w:rFonts w:ascii="Times New Roman" w:hAnsi="Times New Roman" w:cs="Times New Roman"/>
          <w:b/>
          <w:sz w:val="24"/>
          <w:szCs w:val="24"/>
        </w:rPr>
        <w:t>Maz</w:t>
      </w:r>
      <w:proofErr w:type="spellEnd"/>
      <w:r w:rsidR="00640ED3" w:rsidRPr="00640ED3">
        <w:rPr>
          <w:rFonts w:ascii="Times New Roman" w:hAnsi="Times New Roman" w:cs="Times New Roman"/>
          <w:b/>
          <w:sz w:val="24"/>
          <w:szCs w:val="24"/>
        </w:rPr>
        <w:t>. NIP: 771-186-26-33</w:t>
      </w:r>
      <w:r>
        <w:rPr>
          <w:rFonts w:ascii="Times New Roman" w:hAnsi="Times New Roman" w:cs="Times New Roman"/>
          <w:sz w:val="24"/>
          <w:szCs w:val="24"/>
        </w:rPr>
        <w:br/>
      </w:r>
      <w:r>
        <w:rPr>
          <w:rFonts w:ascii="Times New Roman" w:hAnsi="Times New Roman" w:cs="Times New Roman"/>
          <w:sz w:val="21"/>
          <w:szCs w:val="21"/>
        </w:rPr>
        <w:t>obowiązujące od dnia 25.05.2018</w:t>
      </w:r>
    </w:p>
    <w:p w:rsidR="009A32E1" w:rsidRDefault="007F3670">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t xml:space="preserve">§1 </w:t>
      </w:r>
      <w:r>
        <w:rPr>
          <w:rFonts w:ascii="Times New Roman" w:hAnsi="Times New Roman" w:cs="Times New Roman"/>
          <w:b/>
          <w:bCs/>
          <w:sz w:val="18"/>
          <w:szCs w:val="18"/>
        </w:rPr>
        <w:t>Słownik terminów</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"Psyc</w:t>
      </w:r>
      <w:r w:rsidR="00640ED3">
        <w:rPr>
          <w:rFonts w:ascii="Times New Roman" w:hAnsi="Times New Roman" w:cs="Times New Roman"/>
          <w:sz w:val="18"/>
          <w:szCs w:val="18"/>
        </w:rPr>
        <w:t>hoterapeuta": właściciel firmy Anetta Goworek</w:t>
      </w:r>
      <w:r>
        <w:rPr>
          <w:rFonts w:ascii="Times New Roman" w:hAnsi="Times New Roman" w:cs="Times New Roman"/>
          <w:sz w:val="18"/>
          <w:szCs w:val="18"/>
        </w:rPr>
        <w:t>.</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„Pacjent”: osoba podejmująca decyzję o skorzystaniu z usług oferowanych przez psychoterapeutę.</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„Gabinet” - miejsce realizacji usług udzielanych pacjentowi przez psychoterapeutę.</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„Biuro”- miejsce pracy psychoterapeuty nad działaniami administracyjno–biurowymi i naukowymi; miejsce naukowych analiz pracy terapeutycznej oraz tworzenia opinii lub zaświadczeń na prośbę pacjenta.</w:t>
      </w:r>
    </w:p>
    <w:p w:rsidR="009A32E1" w:rsidRDefault="007F3670">
      <w:pPr>
        <w:spacing w:line="360" w:lineRule="auto"/>
        <w:jc w:val="both"/>
        <w:rPr>
          <w:rFonts w:ascii="Times New Roman" w:eastAsia="Times New Roman" w:hAnsi="Times New Roman" w:cs="Times New Roman"/>
          <w:b/>
          <w:bCs/>
          <w:sz w:val="18"/>
          <w:szCs w:val="18"/>
        </w:rPr>
      </w:pPr>
      <w:r>
        <w:rPr>
          <w:rFonts w:ascii="Times New Roman" w:hAnsi="Times New Roman" w:cs="Times New Roman"/>
          <w:sz w:val="18"/>
          <w:szCs w:val="18"/>
        </w:rPr>
        <w:t>„Osoby bliskie”- osoby pozostające w emocjonalnej i/lub prawnej relacji wobec pacjenta, których dane osobowe i/lub dane wrażliwe pozostają pozyskiwane, przechowywane i przetwarzane przez psychoterapeutę celem realizacji usług.</w:t>
      </w:r>
    </w:p>
    <w:p w:rsidR="009A32E1" w:rsidRDefault="007F3670">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 Postanowienia ogólne</w:t>
      </w:r>
    </w:p>
    <w:p w:rsidR="009A32E1" w:rsidRDefault="009A32E1">
      <w:pPr>
        <w:spacing w:after="0" w:line="360" w:lineRule="auto"/>
        <w:jc w:val="center"/>
        <w:rPr>
          <w:rFonts w:ascii="Times New Roman" w:eastAsia="Times New Roman" w:hAnsi="Times New Roman" w:cs="Times New Roman"/>
          <w:b/>
          <w:bCs/>
          <w:sz w:val="18"/>
          <w:szCs w:val="18"/>
        </w:rPr>
      </w:pPr>
    </w:p>
    <w:p w:rsidR="009A32E1" w:rsidRDefault="007F3670">
      <w:pPr>
        <w:spacing w:line="360" w:lineRule="auto"/>
        <w:jc w:val="both"/>
        <w:rPr>
          <w:rFonts w:ascii="Times New Roman" w:eastAsia="Helvetica" w:hAnsi="Times New Roman" w:cs="Times New Roman"/>
          <w:color w:val="000000"/>
          <w:sz w:val="18"/>
          <w:szCs w:val="18"/>
        </w:rPr>
      </w:pPr>
      <w:r>
        <w:rPr>
          <w:rFonts w:ascii="Times New Roman" w:eastAsia="Helvetica" w:hAnsi="Times New Roman" w:cs="Times New Roman"/>
          <w:sz w:val="18"/>
          <w:szCs w:val="18"/>
        </w:rPr>
        <w:t>1. Uwzgl</w:t>
      </w:r>
      <w:r>
        <w:rPr>
          <w:rFonts w:ascii="Times New Roman" w:eastAsia="Arial" w:hAnsi="Times New Roman" w:cs="Times New Roman"/>
          <w:sz w:val="18"/>
          <w:szCs w:val="18"/>
        </w:rPr>
        <w:t>ę</w:t>
      </w:r>
      <w:r>
        <w:rPr>
          <w:rFonts w:ascii="Times New Roman" w:eastAsia="Helvetica" w:hAnsi="Times New Roman" w:cs="Times New Roman"/>
          <w:sz w:val="18"/>
          <w:szCs w:val="18"/>
        </w:rPr>
        <w:t>dniaj</w:t>
      </w:r>
      <w:r>
        <w:rPr>
          <w:rFonts w:ascii="Times New Roman" w:eastAsia="Arial" w:hAnsi="Times New Roman" w:cs="Times New Roman"/>
          <w:sz w:val="18"/>
          <w:szCs w:val="18"/>
        </w:rPr>
        <w:t>ą</w:t>
      </w:r>
      <w:r>
        <w:rPr>
          <w:rFonts w:ascii="Times New Roman" w:eastAsia="Helvetica" w:hAnsi="Times New Roman" w:cs="Times New Roman"/>
          <w:sz w:val="18"/>
          <w:szCs w:val="18"/>
        </w:rPr>
        <w:t>c obowi</w:t>
      </w:r>
      <w:r>
        <w:rPr>
          <w:rFonts w:ascii="Times New Roman" w:eastAsia="Arial" w:hAnsi="Times New Roman" w:cs="Times New Roman"/>
          <w:sz w:val="18"/>
          <w:szCs w:val="18"/>
        </w:rPr>
        <w:t>ą</w:t>
      </w:r>
      <w:r>
        <w:rPr>
          <w:rFonts w:ascii="Times New Roman" w:eastAsia="Helvetica" w:hAnsi="Times New Roman" w:cs="Times New Roman"/>
          <w:sz w:val="18"/>
          <w:szCs w:val="18"/>
        </w:rPr>
        <w:t>zki wynikaj</w:t>
      </w:r>
      <w:r>
        <w:rPr>
          <w:rFonts w:ascii="Times New Roman" w:eastAsia="Arial" w:hAnsi="Times New Roman" w:cs="Times New Roman"/>
          <w:sz w:val="18"/>
          <w:szCs w:val="18"/>
        </w:rPr>
        <w:t>ą</w:t>
      </w:r>
      <w:r>
        <w:rPr>
          <w:rFonts w:ascii="Times New Roman" w:eastAsia="Helvetica" w:hAnsi="Times New Roman" w:cs="Times New Roman"/>
          <w:sz w:val="18"/>
          <w:szCs w:val="18"/>
        </w:rPr>
        <w:t>ce z art. 25 oraz art. 32 Rozporz</w:t>
      </w:r>
      <w:r>
        <w:rPr>
          <w:rFonts w:ascii="Times New Roman" w:eastAsia="Arial" w:hAnsi="Times New Roman" w:cs="Times New Roman"/>
          <w:sz w:val="18"/>
          <w:szCs w:val="18"/>
        </w:rPr>
        <w:t>ą</w:t>
      </w:r>
      <w:r>
        <w:rPr>
          <w:rFonts w:ascii="Times New Roman" w:eastAsia="Helvetica" w:hAnsi="Times New Roman" w:cs="Times New Roman"/>
          <w:sz w:val="18"/>
          <w:szCs w:val="18"/>
        </w:rPr>
        <w:t>dzenia Parlamentu Europejskiego i Rady (UE) 2016/679 z 27.04.2016 r. w sprawie ochrony osób fizycznych w zwi</w:t>
      </w:r>
      <w:r>
        <w:rPr>
          <w:rFonts w:ascii="Times New Roman" w:eastAsia="Arial" w:hAnsi="Times New Roman" w:cs="Times New Roman"/>
          <w:sz w:val="18"/>
          <w:szCs w:val="18"/>
        </w:rPr>
        <w:t>ą</w:t>
      </w:r>
      <w:r>
        <w:rPr>
          <w:rFonts w:ascii="Times New Roman" w:eastAsia="Helvetica" w:hAnsi="Times New Roman" w:cs="Times New Roman"/>
          <w:sz w:val="18"/>
          <w:szCs w:val="18"/>
        </w:rPr>
        <w:t>zku z przetwarzaniem danych osobowych i w sprawie swobodnego przepływu takich danych oraz uchylenia dyrektywy 95/46/WE (ogólne rozporz</w:t>
      </w:r>
      <w:r>
        <w:rPr>
          <w:rFonts w:ascii="Times New Roman" w:eastAsia="Arial" w:hAnsi="Times New Roman" w:cs="Times New Roman"/>
          <w:sz w:val="18"/>
          <w:szCs w:val="18"/>
        </w:rPr>
        <w:t>ą</w:t>
      </w:r>
      <w:r>
        <w:rPr>
          <w:rFonts w:ascii="Times New Roman" w:eastAsia="Helvetica" w:hAnsi="Times New Roman" w:cs="Times New Roman"/>
          <w:sz w:val="18"/>
          <w:szCs w:val="18"/>
        </w:rPr>
        <w:t>dzenie o ochronie danych) (Dz.</w:t>
      </w:r>
      <w:r w:rsidR="00AC5BD9">
        <w:rPr>
          <w:rFonts w:ascii="Times New Roman" w:eastAsia="Helvetica" w:hAnsi="Times New Roman" w:cs="Times New Roman"/>
          <w:sz w:val="18"/>
          <w:szCs w:val="18"/>
        </w:rPr>
        <w:t xml:space="preserve"> </w:t>
      </w:r>
      <w:r>
        <w:rPr>
          <w:rFonts w:ascii="Times New Roman" w:eastAsia="Helvetica" w:hAnsi="Times New Roman" w:cs="Times New Roman"/>
          <w:sz w:val="18"/>
          <w:szCs w:val="18"/>
        </w:rPr>
        <w:t xml:space="preserve">Urz. UE L 119, s. 1), celem zapewnienia, </w:t>
      </w:r>
      <w:r>
        <w:rPr>
          <w:rFonts w:ascii="Times New Roman" w:eastAsia="Arial" w:hAnsi="Times New Roman" w:cs="Times New Roman"/>
          <w:sz w:val="18"/>
          <w:szCs w:val="18"/>
        </w:rPr>
        <w:t>ż</w:t>
      </w:r>
      <w:r>
        <w:rPr>
          <w:rFonts w:ascii="Times New Roman" w:eastAsia="Helvetica" w:hAnsi="Times New Roman" w:cs="Times New Roman"/>
          <w:sz w:val="18"/>
          <w:szCs w:val="18"/>
        </w:rPr>
        <w:t xml:space="preserve">e dane osobowe w firmie </w:t>
      </w:r>
      <w:r w:rsidR="00640ED3">
        <w:rPr>
          <w:rFonts w:ascii="Times New Roman" w:eastAsia="Times New Roman" w:hAnsi="Times New Roman" w:cs="Times New Roman"/>
          <w:sz w:val="19"/>
          <w:szCs w:val="19"/>
        </w:rPr>
        <w:t>GOWOREK ANETTA GABINET PSYCHOTERAPI I PSYCHOEDUKACJI</w:t>
      </w:r>
      <w:r w:rsidR="00640ED3" w:rsidRPr="00640ED3">
        <w:rPr>
          <w:rFonts w:ascii="Times New Roman" w:hAnsi="Times New Roman" w:cs="Times New Roman"/>
          <w:b/>
          <w:sz w:val="24"/>
          <w:szCs w:val="24"/>
        </w:rPr>
        <w:t xml:space="preserve"> </w:t>
      </w:r>
      <w:r w:rsidR="00640ED3">
        <w:rPr>
          <w:rFonts w:ascii="Times New Roman" w:hAnsi="Times New Roman" w:cs="Times New Roman"/>
          <w:sz w:val="20"/>
          <w:szCs w:val="20"/>
        </w:rPr>
        <w:t>ul. Smugowa 13-23A 1A</w:t>
      </w:r>
      <w:r w:rsidR="00640ED3" w:rsidRPr="00640ED3">
        <w:rPr>
          <w:rFonts w:ascii="Times New Roman" w:hAnsi="Times New Roman" w:cs="Times New Roman"/>
          <w:sz w:val="20"/>
          <w:szCs w:val="20"/>
        </w:rPr>
        <w:t xml:space="preserve">, 97-200 Tomaszów </w:t>
      </w:r>
      <w:proofErr w:type="spellStart"/>
      <w:r w:rsidR="00640ED3" w:rsidRPr="00640ED3">
        <w:rPr>
          <w:rFonts w:ascii="Times New Roman" w:hAnsi="Times New Roman" w:cs="Times New Roman"/>
          <w:sz w:val="20"/>
          <w:szCs w:val="20"/>
        </w:rPr>
        <w:t>Maz</w:t>
      </w:r>
      <w:proofErr w:type="spellEnd"/>
      <w:r w:rsidR="00640ED3" w:rsidRPr="00640ED3">
        <w:rPr>
          <w:rFonts w:ascii="Times New Roman" w:hAnsi="Times New Roman" w:cs="Times New Roman"/>
          <w:sz w:val="20"/>
          <w:szCs w:val="20"/>
        </w:rPr>
        <w:t>. NIP: 771-186-26-33</w:t>
      </w:r>
      <w:r w:rsidR="00640ED3" w:rsidRPr="00640ED3">
        <w:rPr>
          <w:rFonts w:ascii="Times New Roman" w:eastAsia="Times New Roman" w:hAnsi="Times New Roman" w:cs="Times New Roman"/>
          <w:sz w:val="20"/>
          <w:szCs w:val="20"/>
        </w:rPr>
        <w:t xml:space="preserve"> </w:t>
      </w:r>
      <w:r>
        <w:rPr>
          <w:rFonts w:ascii="Times New Roman" w:eastAsia="Helvetica" w:hAnsi="Times New Roman" w:cs="Times New Roman"/>
          <w:sz w:val="18"/>
          <w:szCs w:val="18"/>
        </w:rPr>
        <w:t>, s</w:t>
      </w:r>
      <w:r>
        <w:rPr>
          <w:rFonts w:ascii="Times New Roman" w:eastAsia="Arial" w:hAnsi="Times New Roman" w:cs="Times New Roman"/>
          <w:sz w:val="18"/>
          <w:szCs w:val="18"/>
        </w:rPr>
        <w:t xml:space="preserve">ą </w:t>
      </w:r>
      <w:r>
        <w:rPr>
          <w:rFonts w:ascii="Times New Roman" w:eastAsia="Helvetica" w:hAnsi="Times New Roman" w:cs="Times New Roman"/>
          <w:sz w:val="18"/>
          <w:szCs w:val="18"/>
        </w:rPr>
        <w:t>przetwarzane i zabezpieczone zgodnie z postanowieniami prawa poprzez wdro</w:t>
      </w:r>
      <w:r>
        <w:rPr>
          <w:rFonts w:ascii="Times New Roman" w:eastAsia="Arial" w:hAnsi="Times New Roman" w:cs="Times New Roman"/>
          <w:sz w:val="18"/>
          <w:szCs w:val="18"/>
        </w:rPr>
        <w:t>ż</w:t>
      </w:r>
      <w:r>
        <w:rPr>
          <w:rFonts w:ascii="Times New Roman" w:eastAsia="Helvetica" w:hAnsi="Times New Roman" w:cs="Times New Roman"/>
          <w:sz w:val="18"/>
          <w:szCs w:val="18"/>
        </w:rPr>
        <w:t xml:space="preserve">enie odpowiednich </w:t>
      </w:r>
      <w:r>
        <w:rPr>
          <w:rFonts w:ascii="Times New Roman" w:eastAsia="Arial" w:hAnsi="Times New Roman" w:cs="Times New Roman"/>
          <w:sz w:val="18"/>
          <w:szCs w:val="18"/>
        </w:rPr>
        <w:t>ś</w:t>
      </w:r>
      <w:r>
        <w:rPr>
          <w:rFonts w:ascii="Times New Roman" w:eastAsia="Helvetica" w:hAnsi="Times New Roman" w:cs="Times New Roman"/>
          <w:sz w:val="18"/>
          <w:szCs w:val="18"/>
        </w:rPr>
        <w:t>rodków technicznych i organizacyjnych zaprojektowanych w celu skutecznej realizacji zasad ochrony danych, oraz w celu nadania przetwarzaniu niezb</w:t>
      </w:r>
      <w:r>
        <w:rPr>
          <w:rFonts w:ascii="Times New Roman" w:eastAsia="Arial" w:hAnsi="Times New Roman" w:cs="Times New Roman"/>
          <w:sz w:val="18"/>
          <w:szCs w:val="18"/>
        </w:rPr>
        <w:t>ę</w:t>
      </w:r>
      <w:r>
        <w:rPr>
          <w:rFonts w:ascii="Times New Roman" w:eastAsia="Helvetica" w:hAnsi="Times New Roman" w:cs="Times New Roman"/>
          <w:sz w:val="18"/>
          <w:szCs w:val="18"/>
        </w:rPr>
        <w:t>dnych zabezpiecze</w:t>
      </w:r>
      <w:r>
        <w:rPr>
          <w:rFonts w:ascii="Times New Roman" w:eastAsia="Arial" w:hAnsi="Times New Roman" w:cs="Times New Roman"/>
          <w:sz w:val="18"/>
          <w:szCs w:val="18"/>
        </w:rPr>
        <w:t>ń</w:t>
      </w:r>
      <w:r>
        <w:rPr>
          <w:rFonts w:ascii="Times New Roman" w:eastAsia="Helvetica" w:hAnsi="Times New Roman" w:cs="Times New Roman"/>
          <w:sz w:val="18"/>
          <w:szCs w:val="18"/>
        </w:rPr>
        <w:t xml:space="preserve">; oraz zapewnia, </w:t>
      </w:r>
      <w:r>
        <w:rPr>
          <w:rFonts w:ascii="Times New Roman" w:eastAsia="Arial" w:hAnsi="Times New Roman" w:cs="Times New Roman"/>
          <w:sz w:val="18"/>
          <w:szCs w:val="18"/>
        </w:rPr>
        <w:t>ż</w:t>
      </w:r>
      <w:r>
        <w:rPr>
          <w:rFonts w:ascii="Times New Roman" w:eastAsia="Helvetica" w:hAnsi="Times New Roman" w:cs="Times New Roman"/>
          <w:sz w:val="18"/>
          <w:szCs w:val="18"/>
        </w:rPr>
        <w:t>e domy</w:t>
      </w:r>
      <w:r>
        <w:rPr>
          <w:rFonts w:ascii="Times New Roman" w:eastAsia="Arial" w:hAnsi="Times New Roman" w:cs="Times New Roman"/>
          <w:sz w:val="18"/>
          <w:szCs w:val="18"/>
        </w:rPr>
        <w:t>ś</w:t>
      </w:r>
      <w:r>
        <w:rPr>
          <w:rFonts w:ascii="Times New Roman" w:eastAsia="Helvetica" w:hAnsi="Times New Roman" w:cs="Times New Roman"/>
          <w:sz w:val="18"/>
          <w:szCs w:val="18"/>
        </w:rPr>
        <w:t>lnie przetwarzane były wył</w:t>
      </w:r>
      <w:r>
        <w:rPr>
          <w:rFonts w:ascii="Times New Roman" w:eastAsia="Arial" w:hAnsi="Times New Roman" w:cs="Times New Roman"/>
          <w:sz w:val="18"/>
          <w:szCs w:val="18"/>
        </w:rPr>
        <w:t>ą</w:t>
      </w:r>
      <w:r>
        <w:rPr>
          <w:rFonts w:ascii="Times New Roman" w:eastAsia="Helvetica" w:hAnsi="Times New Roman" w:cs="Times New Roman"/>
          <w:sz w:val="18"/>
          <w:szCs w:val="18"/>
        </w:rPr>
        <w:t>cznie te dane osobowe, które s</w:t>
      </w:r>
      <w:r>
        <w:rPr>
          <w:rFonts w:ascii="Times New Roman" w:eastAsia="Arial" w:hAnsi="Times New Roman" w:cs="Times New Roman"/>
          <w:sz w:val="18"/>
          <w:szCs w:val="18"/>
        </w:rPr>
        <w:t xml:space="preserve">ą </w:t>
      </w:r>
      <w:r>
        <w:rPr>
          <w:rFonts w:ascii="Times New Roman" w:eastAsia="Helvetica" w:hAnsi="Times New Roman" w:cs="Times New Roman"/>
          <w:sz w:val="18"/>
          <w:szCs w:val="18"/>
        </w:rPr>
        <w:t>niezb</w:t>
      </w:r>
      <w:r>
        <w:rPr>
          <w:rFonts w:ascii="Times New Roman" w:eastAsia="Arial" w:hAnsi="Times New Roman" w:cs="Times New Roman"/>
          <w:sz w:val="18"/>
          <w:szCs w:val="18"/>
        </w:rPr>
        <w:t>ę</w:t>
      </w:r>
      <w:r>
        <w:rPr>
          <w:rFonts w:ascii="Times New Roman" w:eastAsia="Helvetica" w:hAnsi="Times New Roman" w:cs="Times New Roman"/>
          <w:sz w:val="18"/>
          <w:szCs w:val="18"/>
        </w:rPr>
        <w:t>dne dla osi</w:t>
      </w:r>
      <w:r>
        <w:rPr>
          <w:rFonts w:ascii="Times New Roman" w:eastAsia="Arial" w:hAnsi="Times New Roman" w:cs="Times New Roman"/>
          <w:sz w:val="18"/>
          <w:szCs w:val="18"/>
        </w:rPr>
        <w:t>ą</w:t>
      </w:r>
      <w:r>
        <w:rPr>
          <w:rFonts w:ascii="Times New Roman" w:eastAsia="Helvetica" w:hAnsi="Times New Roman" w:cs="Times New Roman"/>
          <w:sz w:val="18"/>
          <w:szCs w:val="18"/>
        </w:rPr>
        <w:t>gni</w:t>
      </w:r>
      <w:r>
        <w:rPr>
          <w:rFonts w:ascii="Times New Roman" w:eastAsia="Arial" w:hAnsi="Times New Roman" w:cs="Times New Roman"/>
          <w:sz w:val="18"/>
          <w:szCs w:val="18"/>
        </w:rPr>
        <w:t>ę</w:t>
      </w:r>
      <w:r>
        <w:rPr>
          <w:rFonts w:ascii="Times New Roman" w:eastAsia="Helvetica" w:hAnsi="Times New Roman" w:cs="Times New Roman"/>
          <w:sz w:val="18"/>
          <w:szCs w:val="18"/>
        </w:rPr>
        <w:t>cia ka</w:t>
      </w:r>
      <w:r>
        <w:rPr>
          <w:rFonts w:ascii="Times New Roman" w:eastAsia="Arial" w:hAnsi="Times New Roman" w:cs="Times New Roman"/>
          <w:sz w:val="18"/>
          <w:szCs w:val="18"/>
        </w:rPr>
        <w:t>ż</w:t>
      </w:r>
      <w:r>
        <w:rPr>
          <w:rFonts w:ascii="Times New Roman" w:eastAsia="Helvetica" w:hAnsi="Times New Roman" w:cs="Times New Roman"/>
          <w:sz w:val="18"/>
          <w:szCs w:val="18"/>
        </w:rPr>
        <w:t>dego konkretnego celu przetwarzania.</w:t>
      </w:r>
    </w:p>
    <w:p w:rsidR="009A32E1" w:rsidRDefault="007F3670">
      <w:pPr>
        <w:spacing w:line="360" w:lineRule="auto"/>
        <w:jc w:val="both"/>
        <w:rPr>
          <w:rFonts w:ascii="Times New Roman" w:eastAsia="Helvetica" w:hAnsi="Times New Roman" w:cs="Times New Roman"/>
          <w:color w:val="000000"/>
          <w:sz w:val="18"/>
          <w:szCs w:val="18"/>
        </w:rPr>
      </w:pPr>
      <w:r>
        <w:rPr>
          <w:rFonts w:ascii="Times New Roman" w:eastAsia="Helvetica" w:hAnsi="Times New Roman" w:cs="Times New Roman"/>
          <w:color w:val="000000"/>
          <w:sz w:val="18"/>
          <w:szCs w:val="18"/>
        </w:rPr>
        <w:t>2. Dokument okre</w:t>
      </w:r>
      <w:r>
        <w:rPr>
          <w:rFonts w:ascii="Times New Roman" w:eastAsia="Arial" w:hAnsi="Times New Roman" w:cs="Times New Roman"/>
          <w:color w:val="000000"/>
          <w:sz w:val="18"/>
          <w:szCs w:val="18"/>
        </w:rPr>
        <w:t>ś</w:t>
      </w:r>
      <w:r>
        <w:rPr>
          <w:rFonts w:ascii="Times New Roman" w:eastAsia="Helvetica" w:hAnsi="Times New Roman" w:cs="Times New Roman"/>
          <w:color w:val="000000"/>
          <w:sz w:val="18"/>
          <w:szCs w:val="18"/>
        </w:rPr>
        <w:t>la zasady przetwarzania oraz zabezpieczania Danych osobowych przez psychoterapeutę, celem zapewnienia zbie</w:t>
      </w:r>
      <w:r>
        <w:rPr>
          <w:rFonts w:ascii="Times New Roman" w:eastAsia="Arial" w:hAnsi="Times New Roman" w:cs="Times New Roman"/>
          <w:color w:val="000000"/>
          <w:sz w:val="18"/>
          <w:szCs w:val="18"/>
        </w:rPr>
        <w:t>ż</w:t>
      </w:r>
      <w:r>
        <w:rPr>
          <w:rFonts w:ascii="Times New Roman" w:eastAsia="Helvetica" w:hAnsi="Times New Roman" w:cs="Times New Roman"/>
          <w:color w:val="000000"/>
          <w:sz w:val="18"/>
          <w:szCs w:val="18"/>
        </w:rPr>
        <w:t>no</w:t>
      </w:r>
      <w:r>
        <w:rPr>
          <w:rFonts w:ascii="Times New Roman" w:eastAsia="Arial" w:hAnsi="Times New Roman" w:cs="Times New Roman"/>
          <w:color w:val="000000"/>
          <w:sz w:val="18"/>
          <w:szCs w:val="18"/>
        </w:rPr>
        <w:t>ś</w:t>
      </w:r>
      <w:r>
        <w:rPr>
          <w:rFonts w:ascii="Times New Roman" w:eastAsia="Helvetica" w:hAnsi="Times New Roman" w:cs="Times New Roman"/>
          <w:color w:val="000000"/>
          <w:sz w:val="18"/>
          <w:szCs w:val="18"/>
        </w:rPr>
        <w:t>ci przetwarzania z wymaganiami RODO oraz przepisami bezwzgl</w:t>
      </w:r>
      <w:r>
        <w:rPr>
          <w:rFonts w:ascii="Times New Roman" w:eastAsia="Arial" w:hAnsi="Times New Roman" w:cs="Times New Roman"/>
          <w:color w:val="000000"/>
          <w:sz w:val="18"/>
          <w:szCs w:val="18"/>
        </w:rPr>
        <w:t>ę</w:t>
      </w:r>
      <w:r>
        <w:rPr>
          <w:rFonts w:ascii="Times New Roman" w:eastAsia="Helvetica" w:hAnsi="Times New Roman" w:cs="Times New Roman"/>
          <w:color w:val="000000"/>
          <w:sz w:val="18"/>
          <w:szCs w:val="18"/>
        </w:rPr>
        <w:t>dnie obowi</w:t>
      </w:r>
      <w:r>
        <w:rPr>
          <w:rFonts w:ascii="Times New Roman" w:eastAsia="Arial" w:hAnsi="Times New Roman" w:cs="Times New Roman"/>
          <w:color w:val="000000"/>
          <w:sz w:val="18"/>
          <w:szCs w:val="18"/>
        </w:rPr>
        <w:t>ą</w:t>
      </w:r>
      <w:r>
        <w:rPr>
          <w:rFonts w:ascii="Times New Roman" w:eastAsia="Helvetica" w:hAnsi="Times New Roman" w:cs="Times New Roman"/>
          <w:color w:val="000000"/>
          <w:sz w:val="18"/>
          <w:szCs w:val="18"/>
        </w:rPr>
        <w:t>zuj</w:t>
      </w:r>
      <w:r>
        <w:rPr>
          <w:rFonts w:ascii="Times New Roman" w:eastAsia="Arial" w:hAnsi="Times New Roman" w:cs="Times New Roman"/>
          <w:color w:val="000000"/>
          <w:sz w:val="18"/>
          <w:szCs w:val="18"/>
        </w:rPr>
        <w:t>ą</w:t>
      </w:r>
      <w:r>
        <w:rPr>
          <w:rFonts w:ascii="Times New Roman" w:eastAsia="Helvetica" w:hAnsi="Times New Roman" w:cs="Times New Roman"/>
          <w:color w:val="000000"/>
          <w:sz w:val="18"/>
          <w:szCs w:val="18"/>
        </w:rPr>
        <w:t>cego prawa polskiego w zakresie przetwarzania danych osobowych. Dokument zawiera:</w:t>
      </w:r>
    </w:p>
    <w:p w:rsidR="009A32E1" w:rsidRDefault="007F3670">
      <w:pPr>
        <w:numPr>
          <w:ilvl w:val="0"/>
          <w:numId w:val="4"/>
        </w:numPr>
        <w:autoSpaceDE w:val="0"/>
        <w:jc w:val="both"/>
        <w:rPr>
          <w:rFonts w:ascii="Times New Roman" w:eastAsia="Helvetica" w:hAnsi="Times New Roman" w:cs="Times New Roman"/>
          <w:color w:val="000000"/>
          <w:sz w:val="18"/>
          <w:szCs w:val="18"/>
        </w:rPr>
      </w:pPr>
      <w:r>
        <w:rPr>
          <w:rFonts w:ascii="Times New Roman" w:eastAsia="Helvetica" w:hAnsi="Times New Roman" w:cs="Times New Roman"/>
          <w:color w:val="000000"/>
          <w:sz w:val="18"/>
          <w:szCs w:val="18"/>
        </w:rPr>
        <w:t>opis zasad ochrony danych obowi</w:t>
      </w:r>
      <w:r>
        <w:rPr>
          <w:rFonts w:ascii="Times New Roman" w:eastAsia="Arial" w:hAnsi="Times New Roman" w:cs="Times New Roman"/>
          <w:color w:val="000000"/>
          <w:sz w:val="18"/>
          <w:szCs w:val="18"/>
        </w:rPr>
        <w:t>ą</w:t>
      </w:r>
      <w:r>
        <w:rPr>
          <w:rFonts w:ascii="Times New Roman" w:eastAsia="Helvetica" w:hAnsi="Times New Roman" w:cs="Times New Roman"/>
          <w:color w:val="000000"/>
          <w:sz w:val="18"/>
          <w:szCs w:val="18"/>
        </w:rPr>
        <w:t>zuj</w:t>
      </w:r>
      <w:r>
        <w:rPr>
          <w:rFonts w:ascii="Times New Roman" w:eastAsia="Arial" w:hAnsi="Times New Roman" w:cs="Times New Roman"/>
          <w:color w:val="000000"/>
          <w:sz w:val="18"/>
          <w:szCs w:val="18"/>
        </w:rPr>
        <w:t>ą</w:t>
      </w:r>
      <w:r>
        <w:rPr>
          <w:rFonts w:ascii="Times New Roman" w:eastAsia="Helvetica" w:hAnsi="Times New Roman" w:cs="Times New Roman"/>
          <w:color w:val="000000"/>
          <w:sz w:val="18"/>
          <w:szCs w:val="18"/>
        </w:rPr>
        <w:t>cych psychoterapeutę,</w:t>
      </w:r>
    </w:p>
    <w:p w:rsidR="009A32E1" w:rsidRDefault="007F3670">
      <w:pPr>
        <w:numPr>
          <w:ilvl w:val="0"/>
          <w:numId w:val="4"/>
        </w:numPr>
        <w:autoSpaceDE w:val="0"/>
        <w:spacing w:line="360" w:lineRule="auto"/>
        <w:jc w:val="both"/>
        <w:rPr>
          <w:rFonts w:ascii="Times New Roman" w:eastAsia="Helvetica" w:hAnsi="Times New Roman" w:cs="Times New Roman"/>
          <w:color w:val="000000"/>
          <w:sz w:val="18"/>
          <w:szCs w:val="18"/>
        </w:rPr>
      </w:pPr>
      <w:r>
        <w:rPr>
          <w:rFonts w:ascii="Times New Roman" w:eastAsia="Helvetica" w:hAnsi="Times New Roman" w:cs="Times New Roman"/>
          <w:color w:val="000000"/>
          <w:sz w:val="18"/>
          <w:szCs w:val="18"/>
        </w:rPr>
        <w:t>zbiór procedur i regulacji dotycz</w:t>
      </w:r>
      <w:r>
        <w:rPr>
          <w:rFonts w:ascii="Times New Roman" w:eastAsia="Arial" w:hAnsi="Times New Roman" w:cs="Times New Roman"/>
          <w:color w:val="000000"/>
          <w:sz w:val="18"/>
          <w:szCs w:val="18"/>
        </w:rPr>
        <w:t>ą</w:t>
      </w:r>
      <w:r>
        <w:rPr>
          <w:rFonts w:ascii="Times New Roman" w:eastAsia="Helvetica" w:hAnsi="Times New Roman" w:cs="Times New Roman"/>
          <w:color w:val="000000"/>
          <w:sz w:val="18"/>
          <w:szCs w:val="18"/>
        </w:rPr>
        <w:t>cych przetwarzania danych osobowych przez psychoterapeutę,</w:t>
      </w:r>
    </w:p>
    <w:p w:rsidR="009A32E1" w:rsidRDefault="007F3670">
      <w:pPr>
        <w:autoSpaceDE w:val="0"/>
        <w:spacing w:line="360" w:lineRule="auto"/>
        <w:jc w:val="both"/>
        <w:rPr>
          <w:rFonts w:ascii="Times New Roman" w:eastAsia="Helvetica" w:hAnsi="Times New Roman" w:cs="Times New Roman"/>
          <w:color w:val="000000"/>
          <w:sz w:val="18"/>
          <w:szCs w:val="18"/>
        </w:rPr>
      </w:pPr>
      <w:r>
        <w:rPr>
          <w:rFonts w:ascii="Times New Roman" w:eastAsia="Helvetica" w:hAnsi="Times New Roman" w:cs="Times New Roman"/>
          <w:color w:val="000000"/>
          <w:sz w:val="18"/>
          <w:szCs w:val="18"/>
        </w:rPr>
        <w:t>3. Niniejszy dokument</w:t>
      </w:r>
      <w:r>
        <w:rPr>
          <w:rFonts w:ascii="Times New Roman" w:eastAsia="Arial" w:hAnsi="Times New Roman" w:cs="Times New Roman"/>
          <w:color w:val="000000"/>
          <w:sz w:val="18"/>
          <w:szCs w:val="18"/>
        </w:rPr>
        <w:t xml:space="preserve"> </w:t>
      </w:r>
      <w:r>
        <w:rPr>
          <w:rFonts w:ascii="Times New Roman" w:eastAsia="Helvetica" w:hAnsi="Times New Roman" w:cs="Times New Roman"/>
          <w:color w:val="000000"/>
          <w:sz w:val="18"/>
          <w:szCs w:val="18"/>
        </w:rPr>
        <w:t>udost</w:t>
      </w:r>
      <w:r>
        <w:rPr>
          <w:rFonts w:ascii="Times New Roman" w:eastAsia="Arial" w:hAnsi="Times New Roman" w:cs="Times New Roman"/>
          <w:color w:val="000000"/>
          <w:sz w:val="18"/>
          <w:szCs w:val="18"/>
        </w:rPr>
        <w:t>ę</w:t>
      </w:r>
      <w:r>
        <w:rPr>
          <w:rFonts w:ascii="Times New Roman" w:eastAsia="Helvetica" w:hAnsi="Times New Roman" w:cs="Times New Roman"/>
          <w:color w:val="000000"/>
          <w:sz w:val="18"/>
          <w:szCs w:val="18"/>
        </w:rPr>
        <w:t>pnia si</w:t>
      </w:r>
      <w:r>
        <w:rPr>
          <w:rFonts w:ascii="Times New Roman" w:eastAsia="Arial" w:hAnsi="Times New Roman" w:cs="Times New Roman"/>
          <w:color w:val="000000"/>
          <w:sz w:val="18"/>
          <w:szCs w:val="18"/>
        </w:rPr>
        <w:t xml:space="preserve">ę </w:t>
      </w:r>
      <w:r>
        <w:rPr>
          <w:rFonts w:ascii="Times New Roman" w:eastAsia="Helvetica" w:hAnsi="Times New Roman" w:cs="Times New Roman"/>
          <w:color w:val="000000"/>
          <w:sz w:val="18"/>
          <w:szCs w:val="18"/>
        </w:rPr>
        <w:t>osobom zainteresowanym, w szczególno</w:t>
      </w:r>
      <w:r>
        <w:rPr>
          <w:rFonts w:ascii="Times New Roman" w:eastAsia="Arial" w:hAnsi="Times New Roman" w:cs="Times New Roman"/>
          <w:color w:val="000000"/>
          <w:sz w:val="18"/>
          <w:szCs w:val="18"/>
        </w:rPr>
        <w:t>ś</w:t>
      </w:r>
      <w:r>
        <w:rPr>
          <w:rFonts w:ascii="Times New Roman" w:eastAsia="Helvetica" w:hAnsi="Times New Roman" w:cs="Times New Roman"/>
          <w:color w:val="000000"/>
          <w:sz w:val="18"/>
          <w:szCs w:val="18"/>
        </w:rPr>
        <w:t>ci osobom fizycznym, których dane dotycz</w:t>
      </w:r>
      <w:r>
        <w:rPr>
          <w:rFonts w:ascii="Times New Roman" w:eastAsia="Arial" w:hAnsi="Times New Roman" w:cs="Times New Roman"/>
          <w:color w:val="000000"/>
          <w:sz w:val="18"/>
          <w:szCs w:val="18"/>
        </w:rPr>
        <w:t xml:space="preserve">ą </w:t>
      </w:r>
      <w:r>
        <w:rPr>
          <w:rFonts w:ascii="Times New Roman" w:eastAsia="Helvetica" w:hAnsi="Times New Roman" w:cs="Times New Roman"/>
          <w:color w:val="000000"/>
          <w:sz w:val="18"/>
          <w:szCs w:val="18"/>
        </w:rPr>
        <w:t>– na ich wniosek.</w:t>
      </w:r>
    </w:p>
    <w:p w:rsidR="009A32E1" w:rsidRDefault="007F3670">
      <w:pPr>
        <w:autoSpaceDE w:val="0"/>
        <w:spacing w:line="360" w:lineRule="auto"/>
        <w:jc w:val="both"/>
        <w:rPr>
          <w:rFonts w:ascii="Times New Roman" w:eastAsia="Helvetica" w:hAnsi="Times New Roman" w:cs="Times New Roman"/>
          <w:color w:val="000000"/>
          <w:sz w:val="18"/>
          <w:szCs w:val="18"/>
        </w:rPr>
      </w:pPr>
      <w:r>
        <w:rPr>
          <w:rFonts w:ascii="Times New Roman" w:eastAsia="Helvetica" w:hAnsi="Times New Roman" w:cs="Times New Roman"/>
          <w:color w:val="000000"/>
          <w:sz w:val="18"/>
          <w:szCs w:val="18"/>
        </w:rPr>
        <w:t>4. Psychoterapeuta przetwarza dane osobowe. Jednocześnie nie podejmuje się działań, które mogą stanowić ryzyko dla praw oraz wolności osób, których dotyczą przetwarzane dane.</w:t>
      </w:r>
    </w:p>
    <w:p w:rsidR="009A32E1" w:rsidRDefault="007F3670">
      <w:pPr>
        <w:autoSpaceDE w:val="0"/>
        <w:spacing w:line="360" w:lineRule="auto"/>
        <w:jc w:val="both"/>
        <w:rPr>
          <w:rFonts w:ascii="Times New Roman" w:eastAsia="Times New Roman" w:hAnsi="Times New Roman" w:cs="Times New Roman"/>
          <w:b/>
          <w:bCs/>
          <w:sz w:val="18"/>
          <w:szCs w:val="18"/>
        </w:rPr>
      </w:pPr>
      <w:r>
        <w:rPr>
          <w:rFonts w:ascii="Times New Roman" w:eastAsia="Helvetica" w:hAnsi="Times New Roman" w:cs="Times New Roman"/>
          <w:color w:val="000000"/>
          <w:sz w:val="18"/>
          <w:szCs w:val="18"/>
        </w:rPr>
        <w:t>5. Obszar, w którym dane są przetwarzane, dotyczy dokumentacji papierowej, tj., kalendarza oraz osobistych notatek psychoterapeuty, jak i danych elektronicznych zapisanych  w telefonie, komputerze, dyktafonie, kamerze.</w:t>
      </w:r>
    </w:p>
    <w:p w:rsidR="009A32E1" w:rsidRDefault="007F3670">
      <w:pPr>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§3 Ogólny poziom ochrony danych osobowych</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Psychoterapeuta jest zobowiązany do przetwarzania danych osobowych pacjenta zgodnie z wymogami prawa oraz treścią niniejszego dokumentu.</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Psychoterapeuta jest zobowiązany do zachowania danych</w:t>
      </w:r>
      <w:r w:rsidR="00E34A64">
        <w:rPr>
          <w:rFonts w:ascii="Times New Roman" w:eastAsia="Times New Roman" w:hAnsi="Times New Roman" w:cs="Times New Roman"/>
          <w:sz w:val="18"/>
          <w:szCs w:val="18"/>
        </w:rPr>
        <w:t xml:space="preserve"> osobowych pacjenta w tajemnicy</w:t>
      </w:r>
      <w:r w:rsidR="00E34A64" w:rsidRPr="00AC5BD9">
        <w:rPr>
          <w:rFonts w:ascii="Times New Roman" w:eastAsia="Times New Roman" w:hAnsi="Times New Roman" w:cs="Times New Roman"/>
          <w:sz w:val="18"/>
          <w:szCs w:val="18"/>
        </w:rPr>
        <w:t>, zgodnie z obowiązującymi przepisami prawa.</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Psychoterapeuta jest zobowiązany do niezwłocznego zgłaszania wszelkich incydentów związanych z naruszeniem bezpieczeństwa danych osobowych pacjenta.</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Dane osobowe pacjenta są przetwarzane zgodnie z prawem oraz w sposób przejrzysty dla pacjenta.</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 Dane osobowe pacjenta są przetwarzane tylko w konkretnych, wyraźnych i prawnie uzasadnionych celach, związanych z realizacją usług psychoterapeutycznych przez psychoterapeutę.</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Dane osobowe pacjenta, które umożliwiają jego identyfikację, nie są przetwarzane przez okres dłuższy, niż jest to niezbędne dla celów realizacji usług psychoterapeutycznych.</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Dane osobowe pacjenta są przetwarzane w sposób zapewniający bezpieczeństwo danych, wliczając w to środki ochrony przed ich utratą, zniszczeniem lub uszkodzeniem.</w:t>
      </w:r>
    </w:p>
    <w:p w:rsidR="009A32E1" w:rsidRDefault="007F3670">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Dane osobowe pacjenta na poziomie ogólnym chronione są w następujący sposób:</w:t>
      </w:r>
    </w:p>
    <w:p w:rsidR="009A32E1" w:rsidRDefault="007F3670">
      <w:pPr>
        <w:numPr>
          <w:ilvl w:val="0"/>
          <w:numId w:val="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poprzez ograniczenie dostępu osób nieupoważnionych do obszaru przetwarzania danych, opisanego w §1 </w:t>
      </w:r>
      <w:r w:rsidR="00AC5BD9">
        <w:rPr>
          <w:rFonts w:ascii="Times New Roman" w:eastAsia="Times New Roman" w:hAnsi="Times New Roman" w:cs="Times New Roman"/>
          <w:sz w:val="18"/>
          <w:szCs w:val="18"/>
        </w:rPr>
        <w:t>pkt</w:t>
      </w:r>
      <w:r>
        <w:rPr>
          <w:rFonts w:ascii="Times New Roman" w:eastAsia="Times New Roman" w:hAnsi="Times New Roman" w:cs="Times New Roman"/>
          <w:sz w:val="18"/>
          <w:szCs w:val="18"/>
        </w:rPr>
        <w:t>. 5., co odbywa się poprzez zamykanie pomieszczeń, w których znajdują się nośniki danych oraz dokumentacja papierowa,</w:t>
      </w:r>
    </w:p>
    <w:p w:rsidR="009A32E1" w:rsidRDefault="007F3670">
      <w:pPr>
        <w:numPr>
          <w:ilvl w:val="0"/>
          <w:numId w:val="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zapewnienie bezpieczeństwa technicznego, tj., ochrony nośników danych z pomocą oprogramowania ochronnego, aktualizację oprogramowania, ograniczenie dostępu osób nieupoważnionych do nośników danych oraz do dokumentacji,</w:t>
      </w:r>
    </w:p>
    <w:p w:rsidR="009A32E1" w:rsidRDefault="007F3670">
      <w:pPr>
        <w:numPr>
          <w:ilvl w:val="0"/>
          <w:numId w:val="5"/>
        </w:numPr>
        <w:spacing w:after="0" w:line="360" w:lineRule="auto"/>
        <w:jc w:val="both"/>
        <w:rPr>
          <w:rFonts w:ascii="Times New Roman" w:eastAsia="Times New Roman" w:hAnsi="Times New Roman" w:cs="Times New Roman"/>
          <w:b/>
          <w:bCs/>
          <w:sz w:val="18"/>
          <w:szCs w:val="18"/>
        </w:rPr>
      </w:pPr>
      <w:r>
        <w:rPr>
          <w:rFonts w:ascii="Times New Roman" w:eastAsia="Times New Roman" w:hAnsi="Times New Roman" w:cs="Times New Roman"/>
          <w:sz w:val="18"/>
          <w:szCs w:val="18"/>
        </w:rPr>
        <w:t>przeprowadzenie analizy ryzyka związanego z przetwarzaniem danych osobowych.</w:t>
      </w:r>
    </w:p>
    <w:p w:rsidR="009A32E1" w:rsidRDefault="009A32E1">
      <w:pPr>
        <w:spacing w:after="0" w:line="360" w:lineRule="auto"/>
        <w:jc w:val="center"/>
        <w:rPr>
          <w:rFonts w:ascii="Times New Roman" w:eastAsia="Times New Roman" w:hAnsi="Times New Roman" w:cs="Times New Roman"/>
          <w:b/>
          <w:bCs/>
          <w:sz w:val="18"/>
          <w:szCs w:val="18"/>
        </w:rPr>
      </w:pPr>
    </w:p>
    <w:p w:rsidR="009A32E1" w:rsidRDefault="007F3670">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t>§4 Zabezpieczenia</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1. Rejestr czynności przetwarzania:</w:t>
      </w:r>
    </w:p>
    <w:p w:rsidR="009A32E1" w:rsidRDefault="007F3670">
      <w:pPr>
        <w:numPr>
          <w:ilvl w:val="0"/>
          <w:numId w:val="6"/>
        </w:numPr>
        <w:spacing w:line="360" w:lineRule="auto"/>
        <w:jc w:val="both"/>
        <w:rPr>
          <w:rFonts w:ascii="Times New Roman" w:hAnsi="Times New Roman" w:cs="Times New Roman"/>
          <w:sz w:val="18"/>
          <w:szCs w:val="18"/>
        </w:rPr>
      </w:pPr>
      <w:r>
        <w:rPr>
          <w:rFonts w:ascii="Times New Roman" w:hAnsi="Times New Roman" w:cs="Times New Roman"/>
          <w:sz w:val="18"/>
          <w:szCs w:val="18"/>
        </w:rPr>
        <w:t>obejmuje czynności przetwarzania danych osobowych pacjenta,</w:t>
      </w:r>
    </w:p>
    <w:p w:rsidR="009A32E1" w:rsidRDefault="007F3670">
      <w:pPr>
        <w:numPr>
          <w:ilvl w:val="0"/>
          <w:numId w:val="6"/>
        </w:numPr>
        <w:spacing w:line="360" w:lineRule="auto"/>
        <w:jc w:val="both"/>
        <w:rPr>
          <w:rFonts w:ascii="Times New Roman" w:hAnsi="Times New Roman" w:cs="Times New Roman"/>
          <w:sz w:val="18"/>
          <w:szCs w:val="18"/>
        </w:rPr>
      </w:pPr>
      <w:r>
        <w:rPr>
          <w:rFonts w:ascii="Times New Roman" w:hAnsi="Times New Roman" w:cs="Times New Roman"/>
          <w:sz w:val="18"/>
          <w:szCs w:val="18"/>
        </w:rPr>
        <w:t>opisuje on dla każdej czynności przetwarzania: a) nazwę czynności, b) cel przetwarzania, c) opis kategorii osób, których dane są przetwarzane, d) opis kategorii przetwarzanych danych osobowych, e) opis środków ochrony danych osobowych pacjenta zastosowanych podczas wybranej czynności przetwarzania.</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2. Realizacja zobowiązań w stosunku do pacjenta w zakresie przetwarzania jego danych:</w:t>
      </w:r>
    </w:p>
    <w:p w:rsidR="009A32E1" w:rsidRDefault="007F3670">
      <w:pPr>
        <w:numPr>
          <w:ilvl w:val="0"/>
          <w:numId w:val="7"/>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stosuje się do formy pisemnej zgody pacjenta na przetwarzanie jego danych osobowych oraz możliwości pisemnego wycofania tejże zgody,</w:t>
      </w:r>
    </w:p>
    <w:p w:rsidR="009A32E1" w:rsidRDefault="007F3670">
      <w:pPr>
        <w:numPr>
          <w:ilvl w:val="0"/>
          <w:numId w:val="7"/>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dba o czytelność zasad przetwarzania danych osobowych pacjenta,</w:t>
      </w:r>
    </w:p>
    <w:p w:rsidR="009A32E1" w:rsidRDefault="007F3670">
      <w:pPr>
        <w:numPr>
          <w:ilvl w:val="0"/>
          <w:numId w:val="7"/>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udostępnia pacjentowi klauzulę informacyjną o prawach pacjenta oraz zasadach przetwarzania jego danych osobowych, jak i metodach kontaktu z psychoterapeutą w sprawie danych pacjenta,</w:t>
      </w:r>
    </w:p>
    <w:p w:rsidR="009A32E1" w:rsidRDefault="007F3670">
      <w:pPr>
        <w:numPr>
          <w:ilvl w:val="0"/>
          <w:numId w:val="7"/>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zobowiązuje się do obowiązku informowania o pozyskiwaniu danych o pacjencie niebezpośrednio od niego, zmianie celu przetwarzania danych, uchyleniu prawa ograniczającego przetwarzanie, prawie do sprzeciwu względem przetwarzania danych osobowych pacjenta,</w:t>
      </w:r>
    </w:p>
    <w:p w:rsidR="009A32E1" w:rsidRDefault="007F3670">
      <w:pPr>
        <w:numPr>
          <w:ilvl w:val="0"/>
          <w:numId w:val="7"/>
        </w:numPr>
        <w:spacing w:line="360" w:lineRule="auto"/>
        <w:jc w:val="both"/>
        <w:rPr>
          <w:rFonts w:ascii="Times New Roman" w:hAnsi="Times New Roman" w:cs="Times New Roman"/>
          <w:sz w:val="18"/>
          <w:szCs w:val="18"/>
        </w:rPr>
      </w:pPr>
      <w:r>
        <w:rPr>
          <w:rFonts w:ascii="Times New Roman" w:hAnsi="Times New Roman" w:cs="Times New Roman"/>
          <w:sz w:val="18"/>
          <w:szCs w:val="18"/>
        </w:rPr>
        <w:lastRenderedPageBreak/>
        <w:t>Psychoterapeuta usuwa dane, gdy nie są konieczne do realizacji usług psychoterapeutycznych, gdy zgoda na ich przetwarzanie została wycofana, dane były przetwarzane niezgodnie z zasadami prawa.</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3. Zminimalizowanie procedur przetwarzania:</w:t>
      </w:r>
    </w:p>
    <w:p w:rsidR="009A32E1" w:rsidRDefault="007F3670">
      <w:pPr>
        <w:numPr>
          <w:ilvl w:val="0"/>
          <w:numId w:val="8"/>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działa w oparciu o zasadę minimalizacji procedur przetwarzania,</w:t>
      </w:r>
    </w:p>
    <w:p w:rsidR="009A32E1" w:rsidRDefault="007F3670">
      <w:pPr>
        <w:numPr>
          <w:ilvl w:val="0"/>
          <w:numId w:val="8"/>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przetwarza tylko dane wymagane do realizacji usługi psychoterapeutycznej,</w:t>
      </w:r>
    </w:p>
    <w:p w:rsidR="009A32E1" w:rsidRDefault="007F3670">
      <w:pPr>
        <w:numPr>
          <w:ilvl w:val="0"/>
          <w:numId w:val="8"/>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ogranicza dostęp osób nieupoważnionych do danych osobowych pacjenta,</w:t>
      </w:r>
    </w:p>
    <w:p w:rsidR="009A32E1" w:rsidRDefault="007F3670">
      <w:pPr>
        <w:numPr>
          <w:ilvl w:val="0"/>
          <w:numId w:val="8"/>
        </w:numPr>
        <w:spacing w:line="360" w:lineRule="auto"/>
        <w:jc w:val="both"/>
        <w:rPr>
          <w:rFonts w:ascii="Times New Roman" w:hAnsi="Times New Roman" w:cs="Times New Roman"/>
          <w:sz w:val="18"/>
          <w:szCs w:val="18"/>
        </w:rPr>
      </w:pPr>
      <w:r>
        <w:rPr>
          <w:rFonts w:ascii="Times New Roman" w:hAnsi="Times New Roman" w:cs="Times New Roman"/>
          <w:sz w:val="18"/>
          <w:szCs w:val="18"/>
        </w:rPr>
        <w:t>Psychoterapeuta ogranicza czas przechowywania danych.</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4. Fizyczne zabezpieczenia „</w:t>
      </w:r>
      <w:r w:rsidRPr="00AC5BD9">
        <w:rPr>
          <w:rFonts w:ascii="Times New Roman" w:hAnsi="Times New Roman" w:cs="Times New Roman"/>
          <w:sz w:val="18"/>
          <w:szCs w:val="18"/>
        </w:rPr>
        <w:t>Gabinetu”</w:t>
      </w:r>
      <w:r w:rsidR="00E34A64" w:rsidRPr="00AC5BD9">
        <w:rPr>
          <w:rFonts w:ascii="Times New Roman" w:hAnsi="Times New Roman" w:cs="Times New Roman"/>
          <w:sz w:val="18"/>
          <w:szCs w:val="18"/>
        </w:rPr>
        <w:t xml:space="preserve"> (opis technicznych i organizacyjnych środków bezpieczeństwa danych)</w:t>
      </w:r>
      <w:r w:rsidRPr="00AC5BD9">
        <w:rPr>
          <w:rFonts w:ascii="Times New Roman" w:hAnsi="Times New Roman" w:cs="Times New Roman"/>
          <w:sz w:val="18"/>
          <w:szCs w:val="18"/>
        </w:rPr>
        <w:t>:</w:t>
      </w:r>
      <w:r>
        <w:rPr>
          <w:rFonts w:ascii="Times New Roman" w:hAnsi="Times New Roman" w:cs="Times New Roman"/>
          <w:sz w:val="18"/>
          <w:szCs w:val="18"/>
        </w:rPr>
        <w:t xml:space="preserve"> </w:t>
      </w:r>
    </w:p>
    <w:p w:rsidR="009A32E1" w:rsidRDefault="007F3670">
      <w:pPr>
        <w:numPr>
          <w:ilvl w:val="0"/>
          <w:numId w:val="2"/>
        </w:numPr>
        <w:spacing w:line="360" w:lineRule="auto"/>
        <w:jc w:val="both"/>
        <w:rPr>
          <w:rFonts w:ascii="Times New Roman" w:hAnsi="Times New Roman" w:cs="Times New Roman"/>
          <w:sz w:val="18"/>
          <w:szCs w:val="18"/>
        </w:rPr>
      </w:pPr>
      <w:r>
        <w:rPr>
          <w:rFonts w:ascii="Times New Roman" w:hAnsi="Times New Roman" w:cs="Times New Roman"/>
          <w:sz w:val="18"/>
          <w:szCs w:val="18"/>
        </w:rPr>
        <w:t>Drzwi zewnętrzne otwierane kluczem lub domofonem, posiadające zamek: każda osoba zamieszkująca lub wynajmująca lokal przynależący do budynku, posiada klucz do drzwi zewnętrznych (procedura przechowywania klucza opisana dalej),</w:t>
      </w:r>
    </w:p>
    <w:p w:rsidR="009A32E1" w:rsidRDefault="007F3670">
      <w:pPr>
        <w:numPr>
          <w:ilvl w:val="0"/>
          <w:numId w:val="2"/>
        </w:numPr>
        <w:spacing w:line="360" w:lineRule="auto"/>
        <w:jc w:val="both"/>
        <w:rPr>
          <w:rFonts w:ascii="Times New Roman" w:hAnsi="Times New Roman" w:cs="Times New Roman"/>
          <w:color w:val="000000"/>
          <w:sz w:val="18"/>
          <w:szCs w:val="18"/>
        </w:rPr>
      </w:pPr>
      <w:r>
        <w:rPr>
          <w:rFonts w:ascii="Times New Roman" w:hAnsi="Times New Roman" w:cs="Times New Roman"/>
          <w:sz w:val="18"/>
          <w:szCs w:val="18"/>
        </w:rPr>
        <w:t>Drzwi zewnętrzne II: prowadzące do korytarza, w którym znajduje się kilka lokali usługowych, posiadające jeden zamek antywłamaniowy; klucz posiada każdy najemca oraz właściciel lokalu (procedura opisana przechowywania klucza dalej),</w:t>
      </w:r>
    </w:p>
    <w:p w:rsidR="009A32E1" w:rsidRDefault="007F3670">
      <w:pPr>
        <w:numPr>
          <w:ilvl w:val="0"/>
          <w:numId w:val="2"/>
        </w:numPr>
        <w:spacing w:line="360" w:lineRule="auto"/>
        <w:jc w:val="both"/>
        <w:rPr>
          <w:rFonts w:ascii="Times New Roman" w:hAnsi="Times New Roman" w:cs="Times New Roman"/>
          <w:sz w:val="18"/>
          <w:szCs w:val="18"/>
        </w:rPr>
      </w:pPr>
      <w:r>
        <w:rPr>
          <w:rFonts w:ascii="Times New Roman" w:hAnsi="Times New Roman" w:cs="Times New Roman"/>
          <w:color w:val="000000"/>
          <w:sz w:val="18"/>
          <w:szCs w:val="18"/>
        </w:rPr>
        <w:t>Drzwi wewnętrzne: prowadzące do gabinetu, posiadające zamek, otwierane kluczem. Dostęp do klucza posiada kilku psychoterapeutów wynajmujących lokal oraz właściciel (procedura opisana przechowywania klucza dalej).</w:t>
      </w:r>
    </w:p>
    <w:p w:rsidR="009A32E1" w:rsidRDefault="007F3670">
      <w:pPr>
        <w:numPr>
          <w:ilvl w:val="0"/>
          <w:numId w:val="2"/>
        </w:numPr>
        <w:spacing w:line="360" w:lineRule="auto"/>
        <w:jc w:val="both"/>
        <w:rPr>
          <w:rFonts w:ascii="Times New Roman" w:hAnsi="Times New Roman" w:cs="Times New Roman"/>
          <w:sz w:val="18"/>
          <w:szCs w:val="18"/>
        </w:rPr>
      </w:pPr>
      <w:r>
        <w:rPr>
          <w:rFonts w:ascii="Times New Roman" w:hAnsi="Times New Roman" w:cs="Times New Roman"/>
          <w:sz w:val="18"/>
          <w:szCs w:val="18"/>
        </w:rPr>
        <w:t>Przechowywanie klucza przez psychoterapeutę. Klucz przechowywany jest w biurze psychoterapeuty i nie mają do niego dostępu osoby trzecie. Klucz nie jest podpisany co ma zabezpieczać przed identyfikacją lokalu, który otwiera.</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5. Fizyczne zabezpieczenia „</w:t>
      </w:r>
      <w:r w:rsidRPr="00AC5BD9">
        <w:rPr>
          <w:rFonts w:ascii="Times New Roman" w:hAnsi="Times New Roman" w:cs="Times New Roman"/>
          <w:sz w:val="18"/>
          <w:szCs w:val="18"/>
        </w:rPr>
        <w:t>Biura”</w:t>
      </w:r>
      <w:r w:rsidR="00E34A64" w:rsidRPr="00AC5BD9">
        <w:rPr>
          <w:rFonts w:ascii="Times New Roman" w:hAnsi="Times New Roman" w:cs="Times New Roman"/>
          <w:sz w:val="18"/>
          <w:szCs w:val="18"/>
        </w:rPr>
        <w:t xml:space="preserve"> (opis technicznych i organizacyjnych środków bezpieczeństwa danych):</w:t>
      </w:r>
    </w:p>
    <w:p w:rsidR="009A32E1" w:rsidRDefault="007F3670">
      <w:pPr>
        <w:numPr>
          <w:ilvl w:val="0"/>
          <w:numId w:val="3"/>
        </w:numPr>
        <w:spacing w:line="360" w:lineRule="auto"/>
        <w:jc w:val="both"/>
        <w:rPr>
          <w:rFonts w:ascii="Times New Roman" w:eastAsia="Times New Roman" w:hAnsi="Times New Roman" w:cs="Times New Roman"/>
          <w:b/>
          <w:bCs/>
          <w:sz w:val="18"/>
          <w:szCs w:val="18"/>
        </w:rPr>
      </w:pPr>
      <w:r>
        <w:rPr>
          <w:rFonts w:ascii="Times New Roman" w:hAnsi="Times New Roman" w:cs="Times New Roman"/>
          <w:sz w:val="18"/>
          <w:szCs w:val="18"/>
        </w:rPr>
        <w:t>otwierane kluczem lub domofonem, posiadające zamek: każda osoba zamieszkująca lub wynajmująca lokal przynależący do budynku, posiada klucz do drzwi zewnętrznych. drzwi wewnętrzne posiadające dwa zamki: normalny oraz antywłamaniowy. Klucze do biura posiada jedynie psychoterapeuta.</w:t>
      </w:r>
    </w:p>
    <w:p w:rsidR="009A32E1" w:rsidRDefault="007F3670">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t xml:space="preserve">§5 </w:t>
      </w:r>
      <w:r>
        <w:rPr>
          <w:rFonts w:ascii="Times New Roman" w:hAnsi="Times New Roman" w:cs="Times New Roman"/>
          <w:b/>
          <w:bCs/>
          <w:sz w:val="18"/>
          <w:szCs w:val="18"/>
        </w:rPr>
        <w:t>Informacje ogólne na temat przechowywania danych i środków zabezpieczających</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1. Pacjent oraz osoby bliskie posiadają wiedzę i wyrażają zgodę na pozyskiwanie, przechowywanie i przetwarzanie ich danych osobowych i/lub danych wrażliwych.</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2. Pacjent dobrowolnie i świadomie przekazuje wszelkie dane osobowe i/lub dane wrażliwe istotne do możliwości realizacji przez psychoterapeutę ustalonych usług. Wszystkie dane osobowe i/lub wrażliwe podlegają  procedurom RODO obowiązującym od 25.05.2018, ponadto każdy pacjent wyraża stosowną zgodę na pozyskiwanie, przechowywanie i przetwarzanie danych w oparciu o procedury RODO obowiązujące od 25.05.2018.</w:t>
      </w:r>
    </w:p>
    <w:p w:rsidR="009A32E1" w:rsidRDefault="007F3670">
      <w:pPr>
        <w:spacing w:line="360" w:lineRule="auto"/>
        <w:jc w:val="both"/>
        <w:rPr>
          <w:rStyle w:val="lrzxr"/>
          <w:rFonts w:ascii="Times New Roman" w:hAnsi="Times New Roman" w:cs="Times New Roman"/>
          <w:sz w:val="18"/>
          <w:szCs w:val="18"/>
        </w:rPr>
      </w:pPr>
      <w:r>
        <w:rPr>
          <w:rFonts w:ascii="Times New Roman" w:hAnsi="Times New Roman" w:cs="Times New Roman"/>
          <w:sz w:val="18"/>
          <w:szCs w:val="18"/>
        </w:rPr>
        <w:t>3. Miejscem przechowywania danych osobowych oraz danych wrażliwych jest biuro, znajdujące się pod adresem:</w:t>
      </w:r>
      <w:r w:rsidR="00640ED3">
        <w:rPr>
          <w:rFonts w:ascii="Times New Roman" w:hAnsi="Times New Roman" w:cs="Times New Roman"/>
          <w:sz w:val="18"/>
          <w:szCs w:val="18"/>
        </w:rPr>
        <w:br/>
      </w:r>
      <w:r w:rsidR="00640ED3">
        <w:rPr>
          <w:rFonts w:ascii="Times New Roman" w:hAnsi="Times New Roman" w:cs="Times New Roman"/>
          <w:sz w:val="20"/>
          <w:szCs w:val="20"/>
        </w:rPr>
        <w:t>ul. Smugowa 13-23A 1A</w:t>
      </w:r>
      <w:r w:rsidR="00640ED3" w:rsidRPr="00640ED3">
        <w:rPr>
          <w:rFonts w:ascii="Times New Roman" w:hAnsi="Times New Roman" w:cs="Times New Roman"/>
          <w:sz w:val="20"/>
          <w:szCs w:val="20"/>
        </w:rPr>
        <w:t xml:space="preserve">, 97-200 Tomaszów </w:t>
      </w:r>
      <w:proofErr w:type="spellStart"/>
      <w:r w:rsidR="00640ED3" w:rsidRPr="00640ED3">
        <w:rPr>
          <w:rFonts w:ascii="Times New Roman" w:hAnsi="Times New Roman" w:cs="Times New Roman"/>
          <w:sz w:val="20"/>
          <w:szCs w:val="20"/>
        </w:rPr>
        <w:t>Maz</w:t>
      </w:r>
      <w:proofErr w:type="spellEnd"/>
      <w:r w:rsidR="00640ED3" w:rsidRPr="00640ED3">
        <w:rPr>
          <w:rFonts w:ascii="Times New Roman" w:hAnsi="Times New Roman" w:cs="Times New Roman"/>
          <w:sz w:val="20"/>
          <w:szCs w:val="20"/>
        </w:rPr>
        <w:t>.</w:t>
      </w:r>
    </w:p>
    <w:p w:rsidR="009A32E1" w:rsidRDefault="007F3670">
      <w:pPr>
        <w:spacing w:line="360" w:lineRule="auto"/>
        <w:jc w:val="both"/>
        <w:rPr>
          <w:rFonts w:ascii="Times New Roman" w:eastAsia="Times New Roman" w:hAnsi="Times New Roman" w:cs="Times New Roman"/>
          <w:b/>
          <w:bCs/>
          <w:sz w:val="18"/>
          <w:szCs w:val="18"/>
        </w:rPr>
      </w:pPr>
      <w:r>
        <w:rPr>
          <w:rStyle w:val="lrzxr"/>
          <w:rFonts w:ascii="Times New Roman" w:hAnsi="Times New Roman" w:cs="Times New Roman"/>
          <w:sz w:val="18"/>
          <w:szCs w:val="18"/>
        </w:rPr>
        <w:t>2. W sytuacji zagubienia i/lub kradzieży klucza i/lub kluczy do biura następuje wymiana zamka/zamków na nowy.</w:t>
      </w:r>
    </w:p>
    <w:p w:rsidR="009A32E1" w:rsidRDefault="007F3670">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lastRenderedPageBreak/>
        <w:t xml:space="preserve">§6 </w:t>
      </w:r>
      <w:r>
        <w:rPr>
          <w:rFonts w:ascii="Times New Roman" w:hAnsi="Times New Roman" w:cs="Times New Roman"/>
          <w:b/>
          <w:sz w:val="18"/>
          <w:szCs w:val="18"/>
        </w:rPr>
        <w:t>Forma pozyskiwania, przechowywania i przetwarzania danych osobowych oraz danych wrażliwych.</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1. Dokumentacja papierowa: może zawierać treści posiadające dane osobowe i/lub wrażliwe, zapis przebiegu realizacji usług (przy dokumentacji papierowej dotyczącej procesu psychoterapii nie jest konieczny każdorazowy zapis zrealizowanej sesji psychoterapii.</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2. Psychoterapeuta nie podlega przepisom regulowanym przez NFZ, jednak na potrzeby zapewnienia wysokich standardów realizowanych usług, psychoterapeuta:</w:t>
      </w:r>
    </w:p>
    <w:p w:rsidR="009A32E1" w:rsidRDefault="007F3670">
      <w:pPr>
        <w:pStyle w:val="Akapitzlist1"/>
        <w:numPr>
          <w:ilvl w:val="0"/>
          <w:numId w:val="1"/>
        </w:numPr>
        <w:spacing w:line="360" w:lineRule="auto"/>
        <w:jc w:val="both"/>
        <w:rPr>
          <w:rFonts w:ascii="Times New Roman" w:hAnsi="Times New Roman" w:cs="Times New Roman"/>
          <w:sz w:val="18"/>
          <w:szCs w:val="18"/>
        </w:rPr>
      </w:pPr>
      <w:r>
        <w:rPr>
          <w:rFonts w:ascii="Times New Roman" w:hAnsi="Times New Roman" w:cs="Times New Roman"/>
          <w:sz w:val="18"/>
          <w:szCs w:val="18"/>
        </w:rPr>
        <w:t>dokonuje zapisu przebiegu zrealizowanej usługi (w momentach uznanych za istotne w procesie leczenia),</w:t>
      </w:r>
    </w:p>
    <w:p w:rsidR="009A32E1" w:rsidRDefault="007F3670">
      <w:pPr>
        <w:pStyle w:val="Akapitzlist1"/>
        <w:numPr>
          <w:ilvl w:val="0"/>
          <w:numId w:val="1"/>
        </w:numPr>
        <w:spacing w:line="360" w:lineRule="auto"/>
        <w:jc w:val="both"/>
        <w:rPr>
          <w:rFonts w:ascii="Times New Roman" w:eastAsia="Times New Roman" w:hAnsi="Times New Roman" w:cs="Times New Roman"/>
          <w:b/>
          <w:bCs/>
          <w:sz w:val="18"/>
          <w:szCs w:val="18"/>
        </w:rPr>
      </w:pPr>
      <w:r>
        <w:rPr>
          <w:rFonts w:ascii="Times New Roman" w:hAnsi="Times New Roman" w:cs="Times New Roman"/>
          <w:sz w:val="18"/>
          <w:szCs w:val="18"/>
        </w:rPr>
        <w:t>przechowuje następujące dokumenty: kserokopie dokumentacji dostarczoną przez pacjenta, umowy, faktury, kontrakty terapeutyczne, zgody na realizację usług, zgody na pozyskiwanie, przechowywanie i przetwarzanie danych osobowych i/lub danych wrażliwych, zgody osób bliskich na kontakt, pozyskiwanie, przechowywanie i przetwarzanie danych osobowych i/lub wrażliwych, wszelkie inne nie uwzględnione powyżej formy dokumentacji papierowej.</w:t>
      </w:r>
    </w:p>
    <w:p w:rsidR="009A32E1" w:rsidRDefault="007F3670" w:rsidP="00A85D37">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t xml:space="preserve">§7 </w:t>
      </w:r>
      <w:r>
        <w:rPr>
          <w:rFonts w:ascii="Times New Roman" w:hAnsi="Times New Roman" w:cs="Times New Roman"/>
          <w:b/>
          <w:sz w:val="18"/>
          <w:szCs w:val="18"/>
        </w:rPr>
        <w:t>Nośniki danych, środki ochronne oraz procedury naprawcze</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1. Dokumentacja papierowa przechowywana jest w biurze, przenoszona jest w zabezpieczonej teczce uniemożliwiającej wypadnięcie dokumentu. Dokumentacja jest narażona na ryzyko kradzieży lub zagubienia. Środki ochronne to, próba uniemożliwienia kradzieży, natychmiastowe zgłoszenie zdarzenia na policji, przekazanie pacjentowi informacji o kradzieży lub innej formie utraty danych osobowych, bądź danych wrażliwych, wraz z informacją o zastosowanych procedurach naprawczych.</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2. Kalendarz w wersji papierowej zawiera imię i nazwisko pacjenta,  jego numer telefonu, daty i godziny umówionych spotkań celem realizacji ustalonych usług. Kalendarz jest narażony na ryzyko kradzieży lub zagubienia. Środki ochronne to, przenoszenie kalendarza w zabezpieczonej teczce uniemożliwiającej wypadnięcie, próba uniemożliwienia kradzieży, natychmiastowe zgłoszenie zdarzenia na policji, przekazanie pacjentowi informacji o kradzieży lub innej formie utraty danych osobowych, bądź danych wrażliwych, wraz z informacją o zastosowanych procedurach naprawczych. Po zakończeniu roku kalendarzowego i konieczności użycia nowego kalendarza papierowego, kalendarz pozostaje przechowywany w zamkniętej na klucz szafce w „biurze” przez okres jednego roku. Po okresie jednego roku kalendarz zostaje zniszczony przy użyciu niszczarki.</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3. Dokumentacja papierowa po zakończeniu realizacji usług przechowywana jest przez okres 2 lat, następnie jest niszczona w niszczarce. Po tym okresie pacjent nie ma prawa roszczeń do wystawiania opinii i/lub zaświadczeń z powodu braku dokumentacji.</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4. Komputer posiada dane wrażliwe zapisane na dysku. Komputer zabezpieczony jest hasłem, komputer posiada stosowne programy zabezpieczające antywłamaniowe i antywirusowe. Foldery, na których przechowywane są dane pacjenta, są szyfrowane, co uniemożliwia ich odczyt z zastosowaniem innego urządzenia, niż komputer, na którym się znajdują. Komputer narażony jest na ryzyko kradzieży, ryzyko zagubienia, ryzyko kradzieży danych osobowych/danych wrażliwych drogą elektroniczną. Środki naprawcze, to próba uniemożliwienia kradzieży, z</w:t>
      </w:r>
      <w:bookmarkStart w:id="0" w:name="_GoBack"/>
      <w:bookmarkEnd w:id="0"/>
      <w:r>
        <w:rPr>
          <w:rFonts w:ascii="Times New Roman" w:hAnsi="Times New Roman" w:cs="Times New Roman"/>
          <w:sz w:val="18"/>
          <w:szCs w:val="18"/>
        </w:rPr>
        <w:t>głoszenie zdarzenia na policji, przekazanie informacji pacjentowi o utracie danych osobowych i/lub danych wrażliwych i przekazanie informacji o zastosowanych procedurach naprawczych; w sytuacji uszkodzenia komputera oddanie go celem naprawy do firmy spełniającej wymogi RODO; w sytuacji niemożliwości naprawy komputera pozostawienie zepsutego sprzętu w „biurze” w zamkniętej na klucz szafce lub zniszczenie poprzez oddanie do firmy zajmującej się niszczeniem sprzętów elektronicznych i spełniającej wymogi RODO, potwierdzenie zniszczenia poprzez stosowny dokument.</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5. Dyktafon zawiera rejestr dźwiękowy zapisu z przebiegu realizowanej usługi (dokonywany za wiedzą i świadomą zgodą pacjenta). Rejestr dźwięku na dyktafonie za pisemną zgodą pacjenta, realizowany jest celem podnoszenia merytoryki i skuteczności realizowanych usług oraz poddawanie realizowanych usług procesowi </w:t>
      </w:r>
      <w:r w:rsidR="00197618">
        <w:rPr>
          <w:rFonts w:ascii="Times New Roman" w:hAnsi="Times New Roman" w:cs="Times New Roman"/>
          <w:sz w:val="18"/>
          <w:szCs w:val="18"/>
        </w:rPr>
        <w:t>superwizji</w:t>
      </w:r>
      <w:r>
        <w:rPr>
          <w:rFonts w:ascii="Times New Roman" w:hAnsi="Times New Roman" w:cs="Times New Roman"/>
          <w:sz w:val="18"/>
          <w:szCs w:val="18"/>
        </w:rPr>
        <w:t xml:space="preserve"> w formie zapisu papierowego (przepisanie dialogu np. pacjenta- terapeuty)  i/lub dźwiękowego (odsłuchanie podczas superwizji zapisu rejestru dźwiękowego ze zrealizowanej usługi- np. całości sesji lub fragmentu sesji). Użycie dyktafonu w trakcie sesji wymaga świadomej wiedzy i pisemnej zgody pacjenta. Dyktafon jest narażony na ryzyko kradzieży, ryzyko zagubienia. Procedury zapobiegawcze, to zabezpieczenie transportu (transport w torbie na dokumenty), próba uniemożliwienia kradzieży. Nazwy nagrań na dyktafonie są kodowane, co uniemożliwia identyfikację osoby nagrywanej oraz miejsca i daty nagrania. Nagrania przechowywane są na dyktafonie przez maksymalnie 7 dni, po czym zostają skasowane. Wyjątkiem są jedynie nagrania wykorzystywane do superwizji, które mogą być 1) przechowywane przez maksymalnie 14 dni na dyktafonie, celem ich odsłuchania, 2) zapisane na komputerze na szyfrowanym dysku oraz poddane procedurze szyfrowania danych, celem sporządzenia transkrypcji sesji. Transkrypcja sesji uniemożliwia identyfikację pacjenta poprzez zastąpienie oryginalnych danych przez dane losowe. Transkrypcje sesji są przechowywane razem z dokumentacją papierową i traktowane na tych samych zasadach. Środki zaradcze, to próba uniemożliwienia kradzieży w chwili jej zaistnienia, zgłoszenie zdarzenia na policji, przekazanie pacjentowi informacji o podjętych procedurach naprawczych. W sytuacji uszkodzenia dyktafonu - oddanie go celem naprawy do firmy spełniającej wymogi RODO. W sytuacji niemożliwości naprawy dyktafonu - pozostawienie zepsutego sprzętu w „biurze” w zamkniętej na klucz szafce lub zniszczenie poprzez oddanie do firmy zajmującej się niszczeniem sprzętów elektronicznych i spełniającej wymogi RODO; potwierdzenie zniszczenia poprzez stosowny dokument.</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6. Telefon zawiera imię pacjenta, pierwszą literę jego nazwiska oraz jego numer telefonu, razem z korespondencją </w:t>
      </w:r>
      <w:proofErr w:type="spellStart"/>
      <w:r>
        <w:rPr>
          <w:rFonts w:ascii="Times New Roman" w:hAnsi="Times New Roman" w:cs="Times New Roman"/>
          <w:sz w:val="18"/>
          <w:szCs w:val="18"/>
        </w:rPr>
        <w:t>sms'ową</w:t>
      </w:r>
      <w:proofErr w:type="spellEnd"/>
      <w:r>
        <w:rPr>
          <w:rFonts w:ascii="Times New Roman" w:hAnsi="Times New Roman" w:cs="Times New Roman"/>
          <w:sz w:val="18"/>
          <w:szCs w:val="18"/>
        </w:rPr>
        <w:t>, jeśli takowa istnieje. Telefon jest narażony na ryzyko kradzieży, ryzyko zagubienia. Środki zapobiegawcze, to podjęcie próby uniemożliwienia kradzieży,  zgłoszenie zdarzenia na policji, poinformowanie operatora sieci o zdarzeniu i prośba o zrealizowanie możliwych zabezpieczeń telefonu, zgłoszenie informacji do pacjenta o utracie danych osobowych i przekazanie informacji o zastosowanych procedurach naprawczych. W sytuacji uszkodzenia i/lub zniszczenia telefonu  - oddanie go celem naprawy do firmy spełniającej wymogi RODO. W sytuacji niemożliwości naprawy telefonu - pozostawienie zepsutego sprzętu w „biurze” w zamkniętej na klucz szafce lub zniszczenie poprzez oddanie do firmy zajmującej się niszczeniem sprzętów elektronicznych i spełniającej wymogi RODO; potwierdzenie zniszczenia poprzez stosowny dokument. W sytuacji potrzeby zmiany sprzętu elektronicznego na nowy i chęci odsprzedania dotychczas używanego sprzętu elektronicznego wszelkie dane osobowe i/lub dane wrażliwe zostają przekopiowane na nowy sprzęt, a następnie usunięte ze sprzętu elektronicznego przeznaczonego do wymiany na nowy.</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7. Kamera zawiera rejestr obrazu i dźwięku, związany z przebiegiem realizowanej usługi (dokonywany za wiedzą i świadomą zgodą pacjenta). Rejestr za pisemną zgodą pacjenta, realizowany jest celem podnoszenia merytoryki i skuteczności realizowanych usług oraz poddawanie realizowanych usług procesowi superwizji w formie zapisu video (zapoznanie się podczas superwizji z zapisem audio-video ze zrealizowanej usługi - całości sesji lub fragmentu). Użycie kamery w trakcie sesji wymaga świadomej wiedzy i pisemnej zgody pacjenta. Kamera jest narażona na ryzyko kradzieży, ryzyko zagubienia. Procedury zapobiegawcze, to zabezpieczenie transportu (transport w torbie na dokumenty), próba uniemożliwienia kradzieży. Nagrania nie są przechowywane na kamerze – są kasowane zaraz po sesji. Wyjątkiem są jedynie nagrania wykorzystywane do superwizji, które mogą być 1) przechowywane przez maksymalnie 7 dni na kamerze, celem ich odsłuchania, 2) zapisane na komputerze na szyfrowanym dysku oraz poddane procedurze szyfrowania danych, celem odsłuchania ich z komputera, gdzie mogą być przechowywane maksymalnie 14 dni. Środki zaradcze, to kasowanie nagrań, które nie zostały wybrane do superwizji, próba uniemożliwienia kradzieży w chwili jej zaistnienia, zgłoszenie zdarzenia na policji, przekazanie pacjentowi informacji o podjętych procedurach naprawczych. W sytuacji uszkodzenia dyktafonu - oddanie go celem naprawy do firmy spełniającej wymogi RODO. W sytuacji niemożliwości naprawy dyktafonu - pozostawienie zepsutego sprzętu w „biurze” w zamkniętej na klucz szafce lub zniszczenie poprzez oddanie do firmy </w:t>
      </w:r>
      <w:r>
        <w:rPr>
          <w:rFonts w:ascii="Times New Roman" w:hAnsi="Times New Roman" w:cs="Times New Roman"/>
          <w:sz w:val="18"/>
          <w:szCs w:val="18"/>
        </w:rPr>
        <w:lastRenderedPageBreak/>
        <w:t>zajmującej się niszczeniem sprzętów elektronicznych i spełniającej wymogi RODO; potwierdzenie zniszczenia poprzez stosowny dokument.</w:t>
      </w:r>
    </w:p>
    <w:p w:rsidR="009A32E1" w:rsidRDefault="007F3670">
      <w:pPr>
        <w:spacing w:line="360" w:lineRule="auto"/>
        <w:jc w:val="both"/>
        <w:rPr>
          <w:rFonts w:ascii="Times New Roman" w:eastAsia="Times New Roman" w:hAnsi="Times New Roman" w:cs="Times New Roman"/>
          <w:b/>
          <w:bCs/>
          <w:sz w:val="18"/>
          <w:szCs w:val="18"/>
        </w:rPr>
      </w:pPr>
      <w:r>
        <w:rPr>
          <w:rFonts w:ascii="Times New Roman" w:hAnsi="Times New Roman" w:cs="Times New Roman"/>
          <w:sz w:val="18"/>
          <w:szCs w:val="18"/>
        </w:rPr>
        <w:t>8. Dokumentacja w formie elektronicznej przechowywana jest do 2 lat po zakończeniu realizacji usługi ustalonej z pacjentem. Następnie  jest usuwana z nośników elektronicznych lub poprzez zniszczenie sprzętu elektronicznego  poprzez oddanie go do firmy zajmującej się niszczeniem sprzętów elektronicznych i spełniającej wymogi RODO, potwierdzenie zniszczenia poprzez stosowny dokument. Po tym okresie pacjent nie ma prawa roszczeń do wystawiania opinii i/lub zaświadczeń z powodu braku dokumentacji.</w:t>
      </w:r>
    </w:p>
    <w:p w:rsidR="009A32E1" w:rsidRDefault="007F3670">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t xml:space="preserve">§8 </w:t>
      </w:r>
      <w:r>
        <w:rPr>
          <w:rFonts w:ascii="Times New Roman" w:hAnsi="Times New Roman" w:cs="Times New Roman"/>
          <w:b/>
          <w:sz w:val="18"/>
          <w:szCs w:val="18"/>
        </w:rPr>
        <w:t>Drogi zbierania danych</w:t>
      </w:r>
    </w:p>
    <w:p w:rsidR="009A32E1" w:rsidRDefault="007F3670">
      <w:pPr>
        <w:pStyle w:val="Akapitzlist1"/>
        <w:spacing w:line="360" w:lineRule="auto"/>
        <w:ind w:left="0"/>
        <w:jc w:val="both"/>
        <w:rPr>
          <w:rFonts w:ascii="Times New Roman" w:hAnsi="Times New Roman" w:cs="Times New Roman"/>
          <w:sz w:val="18"/>
          <w:szCs w:val="18"/>
        </w:rPr>
      </w:pPr>
      <w:r>
        <w:rPr>
          <w:rFonts w:ascii="Times New Roman" w:hAnsi="Times New Roman" w:cs="Times New Roman"/>
          <w:sz w:val="18"/>
          <w:szCs w:val="18"/>
        </w:rPr>
        <w:t>1. Kied</w:t>
      </w:r>
      <w:r>
        <w:rPr>
          <w:rFonts w:ascii="Times New Roman" w:hAnsi="Times New Roman" w:cs="Times New Roman"/>
          <w:color w:val="000000"/>
          <w:sz w:val="18"/>
          <w:szCs w:val="18"/>
        </w:rPr>
        <w:t xml:space="preserve">y pacjent dzwoni do psychoterapeuty, dane osobowe i/lub dane wrażliwe zapisywane są w kalendarzu papierowym, tak jak zostało to opisane w </w:t>
      </w:r>
      <w:r>
        <w:rPr>
          <w:rFonts w:ascii="Times New Roman" w:eastAsia="Times New Roman" w:hAnsi="Times New Roman" w:cs="Times New Roman"/>
          <w:color w:val="000000"/>
          <w:sz w:val="18"/>
          <w:szCs w:val="18"/>
        </w:rPr>
        <w:t xml:space="preserve">§7 </w:t>
      </w:r>
      <w:r w:rsidR="00197618">
        <w:rPr>
          <w:rFonts w:ascii="Times New Roman" w:eastAsia="Times New Roman" w:hAnsi="Times New Roman" w:cs="Times New Roman"/>
          <w:color w:val="000000"/>
          <w:sz w:val="18"/>
          <w:szCs w:val="18"/>
        </w:rPr>
        <w:t>pkt</w:t>
      </w:r>
      <w:r>
        <w:rPr>
          <w:rFonts w:ascii="Times New Roman" w:eastAsia="Times New Roman" w:hAnsi="Times New Roman" w:cs="Times New Roman"/>
          <w:color w:val="000000"/>
          <w:sz w:val="18"/>
          <w:szCs w:val="18"/>
        </w:rPr>
        <w:t>. 6.</w:t>
      </w:r>
    </w:p>
    <w:p w:rsidR="009A32E1" w:rsidRDefault="007F3670">
      <w:pPr>
        <w:pStyle w:val="Akapitzlist1"/>
        <w:spacing w:line="360" w:lineRule="auto"/>
        <w:ind w:left="0"/>
        <w:jc w:val="both"/>
        <w:rPr>
          <w:rFonts w:ascii="Times New Roman" w:hAnsi="Times New Roman" w:cs="Times New Roman"/>
          <w:sz w:val="18"/>
          <w:szCs w:val="18"/>
        </w:rPr>
      </w:pPr>
      <w:r>
        <w:rPr>
          <w:rFonts w:ascii="Times New Roman" w:hAnsi="Times New Roman" w:cs="Times New Roman"/>
          <w:sz w:val="18"/>
          <w:szCs w:val="18"/>
        </w:rPr>
        <w:t>2. Kiedy pacjent w rozmowie przekazują informacje istotnych dla realizowania ustalonych usług, sporządzana jest notatka w dokumentacji papierowej.</w:t>
      </w:r>
    </w:p>
    <w:p w:rsidR="009A32E1" w:rsidRDefault="007F3670">
      <w:pPr>
        <w:pStyle w:val="Akapitzlist1"/>
        <w:spacing w:line="360" w:lineRule="auto"/>
        <w:ind w:left="0"/>
        <w:jc w:val="both"/>
        <w:rPr>
          <w:rFonts w:ascii="Times New Roman" w:eastAsia="Times New Roman" w:hAnsi="Times New Roman" w:cs="Times New Roman"/>
          <w:b/>
          <w:bCs/>
          <w:sz w:val="18"/>
          <w:szCs w:val="18"/>
        </w:rPr>
      </w:pPr>
      <w:r>
        <w:rPr>
          <w:rFonts w:ascii="Times New Roman" w:hAnsi="Times New Roman" w:cs="Times New Roman"/>
          <w:sz w:val="18"/>
          <w:szCs w:val="18"/>
        </w:rPr>
        <w:t xml:space="preserve">3. Podczas osobistego spotkania z pacjentem w gabinecie, prowadzony jest zapis danych osobowych i/lub  danych wrażliwych w dokumentacji papierowej i/lub nośnikach elektronicznych, </w:t>
      </w:r>
      <w:r>
        <w:rPr>
          <w:rFonts w:ascii="Times New Roman" w:hAnsi="Times New Roman" w:cs="Times New Roman"/>
          <w:color w:val="000000"/>
          <w:sz w:val="18"/>
          <w:szCs w:val="18"/>
        </w:rPr>
        <w:t xml:space="preserve">tak jak zostało to opisane w </w:t>
      </w:r>
      <w:r>
        <w:rPr>
          <w:rFonts w:ascii="Times New Roman" w:eastAsia="Times New Roman" w:hAnsi="Times New Roman" w:cs="Times New Roman"/>
          <w:color w:val="000000"/>
          <w:sz w:val="18"/>
          <w:szCs w:val="18"/>
        </w:rPr>
        <w:t xml:space="preserve">§7 </w:t>
      </w:r>
      <w:r w:rsidR="00197618">
        <w:rPr>
          <w:rFonts w:ascii="Times New Roman" w:eastAsia="Times New Roman" w:hAnsi="Times New Roman" w:cs="Times New Roman"/>
          <w:color w:val="000000"/>
          <w:sz w:val="18"/>
          <w:szCs w:val="18"/>
        </w:rPr>
        <w:t>pkt</w:t>
      </w:r>
      <w:r>
        <w:rPr>
          <w:rFonts w:ascii="Times New Roman" w:eastAsia="Times New Roman" w:hAnsi="Times New Roman" w:cs="Times New Roman"/>
          <w:color w:val="000000"/>
          <w:sz w:val="18"/>
          <w:szCs w:val="18"/>
        </w:rPr>
        <w:t>. 5.</w:t>
      </w:r>
    </w:p>
    <w:p w:rsidR="009A32E1" w:rsidRDefault="007F3670">
      <w:pPr>
        <w:spacing w:after="0" w:line="360" w:lineRule="auto"/>
        <w:jc w:val="center"/>
        <w:rPr>
          <w:rFonts w:ascii="Times New Roman" w:hAnsi="Times New Roman" w:cs="Times New Roman"/>
          <w:sz w:val="18"/>
          <w:szCs w:val="18"/>
        </w:rPr>
      </w:pPr>
      <w:r>
        <w:rPr>
          <w:rFonts w:ascii="Times New Roman" w:eastAsia="Times New Roman" w:hAnsi="Times New Roman" w:cs="Times New Roman"/>
          <w:b/>
          <w:bCs/>
          <w:sz w:val="18"/>
          <w:szCs w:val="18"/>
        </w:rPr>
        <w:t xml:space="preserve">§9 </w:t>
      </w:r>
      <w:r>
        <w:rPr>
          <w:rFonts w:ascii="Times New Roman" w:hAnsi="Times New Roman" w:cs="Times New Roman"/>
          <w:b/>
          <w:sz w:val="18"/>
          <w:szCs w:val="18"/>
        </w:rPr>
        <w:t xml:space="preserve">Procedura </w:t>
      </w:r>
      <w:proofErr w:type="spellStart"/>
      <w:r>
        <w:rPr>
          <w:rFonts w:ascii="Times New Roman" w:hAnsi="Times New Roman" w:cs="Times New Roman"/>
          <w:b/>
          <w:sz w:val="18"/>
          <w:szCs w:val="18"/>
        </w:rPr>
        <w:t>superwizyjna</w:t>
      </w:r>
      <w:proofErr w:type="spellEnd"/>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1. Psychoterapeuta poddaje oferowane i zatwierdzone przez pacjenta usługi procesowi superwizji za wiedzą i pisemną zgodą pacjenta (zawartą w kontrakcie terapeutycznym), zapewniając pacjentowi anonimowość (w trakcie superwizji, superwizora obejmuje tajemnica zawodowa). W trakcie superwizji omawiany jest rodzaj zawartej usługi, jej przebieg oraz wszelkie inne informacje istotne dla procesu superwizji z zapewnieniem anonimowości (nieprzekazywania danych osobowych). Superwizja realizowana jest z zastosowaniem procedury kodowania, z wyłączeniem sytuacji zastosowania dyktafonu lub kamery. W superwizji opartej na papierowym spisie  rejestru dźwiękowego z dyktafonu, psychoterapeuta zobowiązuje się do ingerencji w zapis sesji w postaci zakodowania wszelkich danych osobowych, w tym imienia pacjenta, osób wspomnianych w zapisie, jak i lokalizacji, uniemożliwiając identyfikacje lub wyciek danych osobowych pacjenta, bądź jego identyfikację. Superwizja jest integralnym aspektem świadczonych usług. Superwizor i psychoterapeuta realizują swoje usługi w oparciu o przestrzegania wszelkich zasad tajemnicy i etyki zawodowej.</w:t>
      </w:r>
    </w:p>
    <w:p w:rsidR="009A32E1" w:rsidRDefault="007F3670">
      <w:pPr>
        <w:spacing w:line="360" w:lineRule="auto"/>
        <w:jc w:val="both"/>
        <w:rPr>
          <w:rFonts w:ascii="Times New Roman" w:hAnsi="Times New Roman" w:cs="Times New Roman"/>
          <w:b/>
          <w:bCs/>
          <w:sz w:val="18"/>
          <w:szCs w:val="18"/>
        </w:rPr>
      </w:pPr>
      <w:r>
        <w:rPr>
          <w:rFonts w:ascii="Times New Roman" w:hAnsi="Times New Roman" w:cs="Times New Roman"/>
          <w:sz w:val="18"/>
          <w:szCs w:val="18"/>
        </w:rPr>
        <w:t>Celem zapewnienia najwyższych standardów realizowanych usług psychoterapeuta  realizuje konsultacje z innymi specjalistami prowadzącymi leczenie pacjenta. Konsultacje realizowane są w oparciu o wiedzę i pisemną zgodę pacjenta, celem zapewnienia najwyższych standardów realizacji usług. Konsultacje oparte są o zachowanie wszelkich standardów tajemnicy i etyki zawodowej.</w:t>
      </w:r>
    </w:p>
    <w:p w:rsidR="009A32E1" w:rsidRDefault="007F3670">
      <w:pPr>
        <w:spacing w:line="360" w:lineRule="auto"/>
        <w:jc w:val="center"/>
        <w:rPr>
          <w:rFonts w:ascii="Times New Roman" w:hAnsi="Times New Roman" w:cs="Times New Roman"/>
          <w:sz w:val="18"/>
          <w:szCs w:val="18"/>
        </w:rPr>
      </w:pPr>
      <w:r>
        <w:rPr>
          <w:rFonts w:ascii="Times New Roman" w:hAnsi="Times New Roman" w:cs="Times New Roman"/>
          <w:b/>
          <w:bCs/>
          <w:sz w:val="18"/>
          <w:szCs w:val="18"/>
        </w:rPr>
        <w:t>§10 Możliwość naruszenia zasad RODO przez psychoterapeutę</w:t>
      </w:r>
    </w:p>
    <w:p w:rsidR="009A32E1" w:rsidRDefault="007F3670">
      <w:pPr>
        <w:spacing w:line="360" w:lineRule="auto"/>
        <w:jc w:val="both"/>
        <w:rPr>
          <w:rFonts w:ascii="Times New Roman" w:hAnsi="Times New Roman" w:cs="Times New Roman"/>
          <w:sz w:val="18"/>
          <w:szCs w:val="18"/>
        </w:rPr>
      </w:pPr>
      <w:r>
        <w:rPr>
          <w:rFonts w:ascii="Times New Roman" w:hAnsi="Times New Roman" w:cs="Times New Roman"/>
          <w:sz w:val="18"/>
          <w:szCs w:val="18"/>
        </w:rPr>
        <w:t>1. Dane pacjenta mogą zostać udostępnione podmiotom i organom (np. sądy, organy ścigania), którym Administrator jest zobowiązany  i/ lub upoważniony udostępnić dane osobowe na podstawie powszechnie obowiązujących przepisów prawa.</w:t>
      </w:r>
    </w:p>
    <w:p w:rsidR="007F3670" w:rsidRDefault="007F3670">
      <w:pPr>
        <w:spacing w:line="360" w:lineRule="auto"/>
        <w:jc w:val="both"/>
      </w:pPr>
      <w:r>
        <w:rPr>
          <w:rFonts w:ascii="Times New Roman" w:hAnsi="Times New Roman" w:cs="Times New Roman"/>
          <w:sz w:val="18"/>
          <w:szCs w:val="18"/>
        </w:rPr>
        <w:t xml:space="preserve">2. Dane pacjenta mogą zostać udostępnione w sytuacji zagrożenia życia lub zdrowia pacjenta, bądź jego otoczenia, tylko w sytuacji odmowy podjęcia przez pacjenta kroków interwencyjnych zapisanych w kontrakcie terapeutycznym lub zawartych ustnie na czas konsultacji diagnostycznych. W tych sytuacjach dane będą przekazane upoważnionej przez pacjenta osobie do kontaktu i/lub policji i/lub pogotowiu ratunkowemu. Podjęta przez psychoterapeutę interwencja, tożsama jest z naruszeniem zasad RODO celem ochrony życia i zdrowia pacjenta. Dotyczy sytuacji w których pacjent stanowi zagrożenie dla życia i zdrowia, swojego lub innych, a jednocześnie odmawia zgłoszenia się do lekarza psychiatry lub na izbę przyjęć. W takiej sytuacji psychoterapeuta zostaje zwolniony z tajemnicy zawodowej. Równocześnie psychoterapeuta jest zobowiązany do </w:t>
      </w:r>
      <w:r>
        <w:rPr>
          <w:rFonts w:ascii="Times New Roman" w:hAnsi="Times New Roman" w:cs="Times New Roman"/>
          <w:sz w:val="18"/>
          <w:szCs w:val="18"/>
        </w:rPr>
        <w:lastRenderedPageBreak/>
        <w:t>poinformowania o tym fakcie pacjenta oraz osoby bliskie o zaistniałej sytuacji lub wezwaniu stosownych służb (dotyczy sytuacji odmowy przez pacjenta dobrowolnego zgłoszenia się na konsultację lekarską lub izbę przyjęć). Podjęta przez psychoterapeutę interwencja tożsama jest z naruszeniem zasad RODO celem ochrony życia i/lub zdrowia pacjenta i osób trzecich. Procedura realizowana w oparciu o stosowane  ustawy.</w:t>
      </w:r>
    </w:p>
    <w:sectPr w:rsidR="007F3670" w:rsidSect="009B58D1">
      <w:footerReference w:type="default" r:id="rId7"/>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11" w:rsidRDefault="005A3611" w:rsidP="00640ED3">
      <w:pPr>
        <w:spacing w:after="0" w:line="240" w:lineRule="auto"/>
      </w:pPr>
      <w:r>
        <w:separator/>
      </w:r>
    </w:p>
  </w:endnote>
  <w:endnote w:type="continuationSeparator" w:id="0">
    <w:p w:rsidR="005A3611" w:rsidRDefault="005A3611" w:rsidP="0064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724"/>
      <w:docPartObj>
        <w:docPartGallery w:val="Page Numbers (Bottom of Page)"/>
        <w:docPartUnique/>
      </w:docPartObj>
    </w:sdtPr>
    <w:sdtContent>
      <w:p w:rsidR="00640ED3" w:rsidRDefault="009E6045">
        <w:pPr>
          <w:pStyle w:val="Stopka"/>
          <w:jc w:val="right"/>
        </w:pPr>
        <w:fldSimple w:instr=" PAGE   \* MERGEFORMAT ">
          <w:r w:rsidR="00A85D37">
            <w:rPr>
              <w:noProof/>
            </w:rPr>
            <w:t>7</w:t>
          </w:r>
        </w:fldSimple>
      </w:p>
    </w:sdtContent>
  </w:sdt>
  <w:p w:rsidR="00640ED3" w:rsidRDefault="00640E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11" w:rsidRDefault="005A3611" w:rsidP="00640ED3">
      <w:pPr>
        <w:spacing w:after="0" w:line="240" w:lineRule="auto"/>
      </w:pPr>
      <w:r>
        <w:separator/>
      </w:r>
    </w:p>
  </w:footnote>
  <w:footnote w:type="continuationSeparator" w:id="0">
    <w:p w:rsidR="005A3611" w:rsidRDefault="005A3611" w:rsidP="00640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Helvetica"/>
      </w:rPr>
    </w:lvl>
    <w:lvl w:ilvl="1">
      <w:start w:val="1"/>
      <w:numFmt w:val="bullet"/>
      <w:lvlText w:val=""/>
      <w:lvlJc w:val="left"/>
      <w:pPr>
        <w:tabs>
          <w:tab w:val="num" w:pos="1080"/>
        </w:tabs>
        <w:ind w:left="1080" w:hanging="360"/>
      </w:pPr>
      <w:rPr>
        <w:rFonts w:ascii="Symbol" w:hAnsi="Symbol" w:cs="Helvetica"/>
      </w:rPr>
    </w:lvl>
    <w:lvl w:ilvl="2">
      <w:start w:val="1"/>
      <w:numFmt w:val="bullet"/>
      <w:lvlText w:val=""/>
      <w:lvlJc w:val="left"/>
      <w:pPr>
        <w:tabs>
          <w:tab w:val="num" w:pos="1440"/>
        </w:tabs>
        <w:ind w:left="1440" w:hanging="360"/>
      </w:pPr>
      <w:rPr>
        <w:rFonts w:ascii="Symbol" w:hAnsi="Symbol" w:cs="Helvetica"/>
      </w:rPr>
    </w:lvl>
    <w:lvl w:ilvl="3">
      <w:start w:val="1"/>
      <w:numFmt w:val="bullet"/>
      <w:lvlText w:val=""/>
      <w:lvlJc w:val="left"/>
      <w:pPr>
        <w:tabs>
          <w:tab w:val="num" w:pos="1800"/>
        </w:tabs>
        <w:ind w:left="1800" w:hanging="360"/>
      </w:pPr>
      <w:rPr>
        <w:rFonts w:ascii="Symbol" w:hAnsi="Symbol" w:cs="Helvetica"/>
      </w:rPr>
    </w:lvl>
    <w:lvl w:ilvl="4">
      <w:start w:val="1"/>
      <w:numFmt w:val="bullet"/>
      <w:lvlText w:val=""/>
      <w:lvlJc w:val="left"/>
      <w:pPr>
        <w:tabs>
          <w:tab w:val="num" w:pos="2160"/>
        </w:tabs>
        <w:ind w:left="2160" w:hanging="360"/>
      </w:pPr>
      <w:rPr>
        <w:rFonts w:ascii="Symbol" w:hAnsi="Symbol" w:cs="Helvetica"/>
      </w:rPr>
    </w:lvl>
    <w:lvl w:ilvl="5">
      <w:start w:val="1"/>
      <w:numFmt w:val="bullet"/>
      <w:lvlText w:val=""/>
      <w:lvlJc w:val="left"/>
      <w:pPr>
        <w:tabs>
          <w:tab w:val="num" w:pos="2520"/>
        </w:tabs>
        <w:ind w:left="2520" w:hanging="360"/>
      </w:pPr>
      <w:rPr>
        <w:rFonts w:ascii="Symbol" w:hAnsi="Symbol" w:cs="Helvetica"/>
      </w:rPr>
    </w:lvl>
    <w:lvl w:ilvl="6">
      <w:start w:val="1"/>
      <w:numFmt w:val="bullet"/>
      <w:lvlText w:val=""/>
      <w:lvlJc w:val="left"/>
      <w:pPr>
        <w:tabs>
          <w:tab w:val="num" w:pos="2880"/>
        </w:tabs>
        <w:ind w:left="2880" w:hanging="360"/>
      </w:pPr>
      <w:rPr>
        <w:rFonts w:ascii="Symbol" w:hAnsi="Symbol" w:cs="Helvetica"/>
      </w:rPr>
    </w:lvl>
    <w:lvl w:ilvl="7">
      <w:start w:val="1"/>
      <w:numFmt w:val="bullet"/>
      <w:lvlText w:val=""/>
      <w:lvlJc w:val="left"/>
      <w:pPr>
        <w:tabs>
          <w:tab w:val="num" w:pos="3240"/>
        </w:tabs>
        <w:ind w:left="3240" w:hanging="360"/>
      </w:pPr>
      <w:rPr>
        <w:rFonts w:ascii="Symbol" w:hAnsi="Symbol" w:cs="Helvetica"/>
      </w:rPr>
    </w:lvl>
    <w:lvl w:ilvl="8">
      <w:start w:val="1"/>
      <w:numFmt w:val="bullet"/>
      <w:lvlText w:val=""/>
      <w:lvlJc w:val="left"/>
      <w:pPr>
        <w:tabs>
          <w:tab w:val="num" w:pos="3600"/>
        </w:tabs>
        <w:ind w:left="3600" w:hanging="360"/>
      </w:pPr>
      <w:rPr>
        <w:rFonts w:ascii="Symbol" w:hAnsi="Symbol" w:cs="Helvetica"/>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7AA9"/>
    <w:rsid w:val="00197618"/>
    <w:rsid w:val="00316EBA"/>
    <w:rsid w:val="005A3611"/>
    <w:rsid w:val="00627AA9"/>
    <w:rsid w:val="00640ED3"/>
    <w:rsid w:val="00703DEA"/>
    <w:rsid w:val="007F3670"/>
    <w:rsid w:val="009A32E1"/>
    <w:rsid w:val="009B58D1"/>
    <w:rsid w:val="009E6045"/>
    <w:rsid w:val="00A33AD9"/>
    <w:rsid w:val="00A85D37"/>
    <w:rsid w:val="00AC5BD9"/>
    <w:rsid w:val="00AC7460"/>
    <w:rsid w:val="00AD7CD5"/>
    <w:rsid w:val="00E34A64"/>
    <w:rsid w:val="00FC25AB"/>
    <w:rsid w:val="00FE02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8D1"/>
    <w:pPr>
      <w:suppressAutoHyphens/>
      <w:spacing w:after="200" w:line="276" w:lineRule="auto"/>
    </w:pPr>
    <w:rPr>
      <w:rFonts w:ascii="Calibri" w:eastAsia="SimSun" w:hAnsi="Calibri" w:cs="font180"/>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B58D1"/>
  </w:style>
  <w:style w:type="character" w:customStyle="1" w:styleId="WW8Num1z1">
    <w:name w:val="WW8Num1z1"/>
    <w:rsid w:val="009B58D1"/>
  </w:style>
  <w:style w:type="character" w:customStyle="1" w:styleId="WW8Num1z2">
    <w:name w:val="WW8Num1z2"/>
    <w:rsid w:val="009B58D1"/>
  </w:style>
  <w:style w:type="character" w:customStyle="1" w:styleId="WW8Num1z3">
    <w:name w:val="WW8Num1z3"/>
    <w:rsid w:val="009B58D1"/>
  </w:style>
  <w:style w:type="character" w:customStyle="1" w:styleId="WW8Num1z4">
    <w:name w:val="WW8Num1z4"/>
    <w:rsid w:val="009B58D1"/>
  </w:style>
  <w:style w:type="character" w:customStyle="1" w:styleId="WW8Num1z5">
    <w:name w:val="WW8Num1z5"/>
    <w:rsid w:val="009B58D1"/>
  </w:style>
  <w:style w:type="character" w:customStyle="1" w:styleId="WW8Num1z6">
    <w:name w:val="WW8Num1z6"/>
    <w:rsid w:val="009B58D1"/>
  </w:style>
  <w:style w:type="character" w:customStyle="1" w:styleId="WW8Num1z7">
    <w:name w:val="WW8Num1z7"/>
    <w:rsid w:val="009B58D1"/>
  </w:style>
  <w:style w:type="character" w:customStyle="1" w:styleId="WW8Num1z8">
    <w:name w:val="WW8Num1z8"/>
    <w:rsid w:val="009B58D1"/>
  </w:style>
  <w:style w:type="character" w:customStyle="1" w:styleId="WW8Num2z0">
    <w:name w:val="WW8Num2z0"/>
    <w:rsid w:val="009B58D1"/>
    <w:rPr>
      <w:rFonts w:ascii="Symbol" w:hAnsi="Symbol" w:cs="OpenSymbol"/>
    </w:rPr>
  </w:style>
  <w:style w:type="character" w:customStyle="1" w:styleId="WW8Num3z0">
    <w:name w:val="WW8Num3z0"/>
    <w:rsid w:val="009B58D1"/>
    <w:rPr>
      <w:rFonts w:ascii="Symbol" w:hAnsi="Symbol" w:cs="OpenSymbol"/>
    </w:rPr>
  </w:style>
  <w:style w:type="character" w:customStyle="1" w:styleId="WW8Num4z0">
    <w:name w:val="WW8Num4z0"/>
    <w:rsid w:val="009B58D1"/>
    <w:rPr>
      <w:rFonts w:cs="Helvetica"/>
    </w:rPr>
  </w:style>
  <w:style w:type="character" w:customStyle="1" w:styleId="WW8Num5z0">
    <w:name w:val="WW8Num5z0"/>
    <w:rsid w:val="009B58D1"/>
    <w:rPr>
      <w:rFonts w:ascii="Symbol" w:hAnsi="Symbol" w:cs="OpenSymbol"/>
    </w:rPr>
  </w:style>
  <w:style w:type="character" w:customStyle="1" w:styleId="WW8Num6z0">
    <w:name w:val="WW8Num6z0"/>
    <w:rsid w:val="009B58D1"/>
    <w:rPr>
      <w:rFonts w:ascii="Symbol" w:hAnsi="Symbol" w:cs="OpenSymbol"/>
    </w:rPr>
  </w:style>
  <w:style w:type="character" w:customStyle="1" w:styleId="WW8Num7z0">
    <w:name w:val="WW8Num7z0"/>
    <w:rsid w:val="009B58D1"/>
    <w:rPr>
      <w:rFonts w:ascii="Symbol" w:hAnsi="Symbol" w:cs="OpenSymbol"/>
    </w:rPr>
  </w:style>
  <w:style w:type="character" w:customStyle="1" w:styleId="WW8Num8z0">
    <w:name w:val="WW8Num8z0"/>
    <w:rsid w:val="009B58D1"/>
    <w:rPr>
      <w:rFonts w:ascii="Symbol" w:hAnsi="Symbol" w:cs="OpenSymbol"/>
    </w:rPr>
  </w:style>
  <w:style w:type="character" w:customStyle="1" w:styleId="WW8Num9z0">
    <w:name w:val="WW8Num9z0"/>
    <w:rsid w:val="009B58D1"/>
  </w:style>
  <w:style w:type="character" w:customStyle="1" w:styleId="WW8Num9z1">
    <w:name w:val="WW8Num9z1"/>
    <w:rsid w:val="009B58D1"/>
  </w:style>
  <w:style w:type="character" w:customStyle="1" w:styleId="WW8Num9z2">
    <w:name w:val="WW8Num9z2"/>
    <w:rsid w:val="009B58D1"/>
  </w:style>
  <w:style w:type="character" w:customStyle="1" w:styleId="WW8Num9z3">
    <w:name w:val="WW8Num9z3"/>
    <w:rsid w:val="009B58D1"/>
  </w:style>
  <w:style w:type="character" w:customStyle="1" w:styleId="WW8Num9z4">
    <w:name w:val="WW8Num9z4"/>
    <w:rsid w:val="009B58D1"/>
  </w:style>
  <w:style w:type="character" w:customStyle="1" w:styleId="WW8Num9z5">
    <w:name w:val="WW8Num9z5"/>
    <w:rsid w:val="009B58D1"/>
  </w:style>
  <w:style w:type="character" w:customStyle="1" w:styleId="WW8Num9z6">
    <w:name w:val="WW8Num9z6"/>
    <w:rsid w:val="009B58D1"/>
  </w:style>
  <w:style w:type="character" w:customStyle="1" w:styleId="WW8Num9z7">
    <w:name w:val="WW8Num9z7"/>
    <w:rsid w:val="009B58D1"/>
  </w:style>
  <w:style w:type="character" w:customStyle="1" w:styleId="WW8Num9z8">
    <w:name w:val="WW8Num9z8"/>
    <w:rsid w:val="009B58D1"/>
  </w:style>
  <w:style w:type="character" w:customStyle="1" w:styleId="WW8Num4z1">
    <w:name w:val="WW8Num4z1"/>
    <w:rsid w:val="009B58D1"/>
  </w:style>
  <w:style w:type="character" w:customStyle="1" w:styleId="WW8Num4z2">
    <w:name w:val="WW8Num4z2"/>
    <w:rsid w:val="009B58D1"/>
  </w:style>
  <w:style w:type="character" w:customStyle="1" w:styleId="WW8Num4z3">
    <w:name w:val="WW8Num4z3"/>
    <w:rsid w:val="009B58D1"/>
  </w:style>
  <w:style w:type="character" w:customStyle="1" w:styleId="WW8Num4z4">
    <w:name w:val="WW8Num4z4"/>
    <w:rsid w:val="009B58D1"/>
  </w:style>
  <w:style w:type="character" w:customStyle="1" w:styleId="WW8Num4z5">
    <w:name w:val="WW8Num4z5"/>
    <w:rsid w:val="009B58D1"/>
  </w:style>
  <w:style w:type="character" w:customStyle="1" w:styleId="WW8Num4z6">
    <w:name w:val="WW8Num4z6"/>
    <w:rsid w:val="009B58D1"/>
  </w:style>
  <w:style w:type="character" w:customStyle="1" w:styleId="WW8Num4z7">
    <w:name w:val="WW8Num4z7"/>
    <w:rsid w:val="009B58D1"/>
  </w:style>
  <w:style w:type="character" w:customStyle="1" w:styleId="WW8Num4z8">
    <w:name w:val="WW8Num4z8"/>
    <w:rsid w:val="009B58D1"/>
  </w:style>
  <w:style w:type="character" w:customStyle="1" w:styleId="Domylnaczcionkaakapitu1">
    <w:name w:val="Domyślna czcionka akapitu1"/>
    <w:rsid w:val="009B58D1"/>
  </w:style>
  <w:style w:type="character" w:styleId="Pogrubienie">
    <w:name w:val="Strong"/>
    <w:basedOn w:val="Domylnaczcionkaakapitu1"/>
    <w:qFormat/>
    <w:rsid w:val="009B58D1"/>
    <w:rPr>
      <w:b/>
      <w:bCs/>
    </w:rPr>
  </w:style>
  <w:style w:type="character" w:customStyle="1" w:styleId="lrzxr">
    <w:name w:val="lrzxr"/>
    <w:basedOn w:val="Domylnaczcionkaakapitu1"/>
    <w:rsid w:val="009B58D1"/>
  </w:style>
  <w:style w:type="character" w:customStyle="1" w:styleId="ListLabel1">
    <w:name w:val="ListLabel 1"/>
    <w:rsid w:val="009B58D1"/>
    <w:rPr>
      <w:rFonts w:cs="Courier New"/>
    </w:rPr>
  </w:style>
  <w:style w:type="character" w:customStyle="1" w:styleId="Znakinumeracji">
    <w:name w:val="Znaki numeracji"/>
    <w:rsid w:val="009B58D1"/>
  </w:style>
  <w:style w:type="character" w:customStyle="1" w:styleId="Symbolewypunktowania">
    <w:name w:val="Symbole wypunktowania"/>
    <w:rsid w:val="009B58D1"/>
    <w:rPr>
      <w:rFonts w:ascii="OpenSymbol" w:eastAsia="OpenSymbol" w:hAnsi="OpenSymbol" w:cs="OpenSymbol"/>
    </w:rPr>
  </w:style>
  <w:style w:type="paragraph" w:customStyle="1" w:styleId="Nagwek1">
    <w:name w:val="Nagłówek1"/>
    <w:basedOn w:val="Normalny"/>
    <w:next w:val="Tekstpodstawowy"/>
    <w:rsid w:val="009B58D1"/>
    <w:pPr>
      <w:keepNext/>
      <w:spacing w:before="240" w:after="120"/>
    </w:pPr>
    <w:rPr>
      <w:rFonts w:ascii="Arial" w:eastAsia="Microsoft YaHei" w:hAnsi="Arial" w:cs="Mangal"/>
      <w:sz w:val="28"/>
      <w:szCs w:val="28"/>
    </w:rPr>
  </w:style>
  <w:style w:type="paragraph" w:styleId="Tekstpodstawowy">
    <w:name w:val="Body Text"/>
    <w:basedOn w:val="Normalny"/>
    <w:rsid w:val="009B58D1"/>
    <w:pPr>
      <w:spacing w:after="120"/>
    </w:pPr>
  </w:style>
  <w:style w:type="paragraph" w:styleId="Lista">
    <w:name w:val="List"/>
    <w:basedOn w:val="Tekstpodstawowy"/>
    <w:rsid w:val="009B58D1"/>
    <w:rPr>
      <w:rFonts w:cs="Mangal"/>
    </w:rPr>
  </w:style>
  <w:style w:type="paragraph" w:customStyle="1" w:styleId="Podpis1">
    <w:name w:val="Podpis1"/>
    <w:basedOn w:val="Normalny"/>
    <w:rsid w:val="009B58D1"/>
    <w:pPr>
      <w:suppressLineNumbers/>
      <w:spacing w:before="120" w:after="120"/>
    </w:pPr>
    <w:rPr>
      <w:rFonts w:cs="Mangal"/>
      <w:i/>
      <w:iCs/>
      <w:sz w:val="24"/>
      <w:szCs w:val="24"/>
    </w:rPr>
  </w:style>
  <w:style w:type="paragraph" w:customStyle="1" w:styleId="Indeks">
    <w:name w:val="Indeks"/>
    <w:basedOn w:val="Normalny"/>
    <w:rsid w:val="009B58D1"/>
    <w:pPr>
      <w:suppressLineNumbers/>
    </w:pPr>
    <w:rPr>
      <w:rFonts w:cs="Mangal"/>
    </w:rPr>
  </w:style>
  <w:style w:type="paragraph" w:customStyle="1" w:styleId="Akapitzlist1">
    <w:name w:val="Akapit z listą1"/>
    <w:basedOn w:val="Normalny"/>
    <w:rsid w:val="009B58D1"/>
    <w:pPr>
      <w:ind w:left="720"/>
    </w:pPr>
  </w:style>
  <w:style w:type="paragraph" w:styleId="Nagwek">
    <w:name w:val="header"/>
    <w:basedOn w:val="Normalny"/>
    <w:link w:val="NagwekZnak"/>
    <w:uiPriority w:val="99"/>
    <w:semiHidden/>
    <w:unhideWhenUsed/>
    <w:rsid w:val="00640E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40ED3"/>
    <w:rPr>
      <w:rFonts w:ascii="Calibri" w:eastAsia="SimSun" w:hAnsi="Calibri" w:cs="font180"/>
      <w:sz w:val="22"/>
      <w:szCs w:val="22"/>
      <w:lang w:eastAsia="ar-SA"/>
    </w:rPr>
  </w:style>
  <w:style w:type="paragraph" w:styleId="Stopka">
    <w:name w:val="footer"/>
    <w:basedOn w:val="Normalny"/>
    <w:link w:val="StopkaZnak"/>
    <w:uiPriority w:val="99"/>
    <w:unhideWhenUsed/>
    <w:rsid w:val="00640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ED3"/>
    <w:rPr>
      <w:rFonts w:ascii="Calibri" w:eastAsia="SimSun" w:hAnsi="Calibri" w:cs="font180"/>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3064</Words>
  <Characters>18384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Darek</cp:lastModifiedBy>
  <cp:revision>5</cp:revision>
  <cp:lastPrinted>2018-08-22T11:41:00Z</cp:lastPrinted>
  <dcterms:created xsi:type="dcterms:W3CDTF">2019-04-21T09:13:00Z</dcterms:created>
  <dcterms:modified xsi:type="dcterms:W3CDTF">2019-10-17T16:36:00Z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